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n-US"/>
        </w:rPr>
      </w:pPr>
    </w:p>
    <w:p w:rsidR="00FC1C62" w:rsidRPr="00A95659" w:rsidRDefault="00FC1C62" w:rsidP="00292506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ru-RU"/>
        </w:rPr>
      </w:pPr>
    </w:p>
    <w:p w:rsidR="002D0084" w:rsidRPr="00A95659" w:rsidRDefault="002D0084" w:rsidP="00292506">
      <w:pPr>
        <w:pStyle w:val="Heading1"/>
        <w:jc w:val="both"/>
        <w:rPr>
          <w:b/>
          <w:color w:val="auto"/>
          <w:lang w:val="ru-RU"/>
        </w:rPr>
      </w:pPr>
    </w:p>
    <w:p w:rsidR="00283C9E" w:rsidRDefault="00283C9E" w:rsidP="00B94045">
      <w:pPr>
        <w:pStyle w:val="Heading1"/>
        <w:rPr>
          <w:rFonts w:eastAsia="Times New Roman"/>
          <w:b/>
          <w:bCs/>
          <w:color w:val="auto"/>
          <w:lang w:val="ru" w:bidi="ru-RU"/>
        </w:rPr>
      </w:pPr>
      <w:r w:rsidRPr="00283C9E">
        <w:rPr>
          <w:rFonts w:eastAsia="Times New Roman"/>
          <w:b/>
          <w:bCs/>
          <w:color w:val="auto"/>
          <w:lang w:val="ru" w:bidi="ru-RU"/>
        </w:rPr>
        <w:t xml:space="preserve">Опущение органов малого таза </w:t>
      </w:r>
    </w:p>
    <w:p w:rsidR="00684643" w:rsidRPr="00A95659" w:rsidRDefault="007D71FA" w:rsidP="00B94045">
      <w:pPr>
        <w:pStyle w:val="Heading1"/>
        <w:rPr>
          <w:rFonts w:asciiTheme="minorHAnsi" w:hAnsiTheme="minorHAnsi" w:cs="Times New Roman"/>
          <w:b/>
          <w:color w:val="auto"/>
          <w:sz w:val="40"/>
          <w:lang w:val="ru-RU"/>
        </w:rPr>
      </w:pPr>
      <w:r w:rsidRPr="00A95659">
        <w:rPr>
          <w:b/>
          <w:bCs/>
          <w:noProof/>
          <w:color w:val="auto"/>
          <w:lang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182E35" wp14:editId="59B16E36">
                <wp:simplePos x="0" y="0"/>
                <wp:positionH relativeFrom="column">
                  <wp:posOffset>3960495</wp:posOffset>
                </wp:positionH>
                <wp:positionV relativeFrom="page">
                  <wp:posOffset>389255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EE" w:rsidRDefault="004818EE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818EE" w:rsidRDefault="004818EE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AS Ida-</w:t>
                            </w: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Tallinna</w:t>
                            </w:r>
                            <w:proofErr w:type="spellEnd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Keskhaigla</w:t>
                            </w:r>
                            <w:proofErr w:type="spellEnd"/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Ravi 18, 10138 Tallinn</w:t>
                            </w: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Rg-kood</w:t>
                            </w:r>
                            <w:proofErr w:type="spellEnd"/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 xml:space="preserve"> 10822068</w:t>
                            </w:r>
                          </w:p>
                          <w:p w:rsidR="00331164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Tel 666 1900</w:t>
                            </w:r>
                          </w:p>
                          <w:p w:rsidR="00D90A40" w:rsidRPr="00374BE8" w:rsidRDefault="00331164" w:rsidP="00331164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74BE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n-US"/>
                              </w:rPr>
                              <w:t>E-post 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82E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85pt;margin-top:30.6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" stroked="f">
                <v:textbox style="mso-fit-shape-to-text:t" inset="0,0,,0">
                  <w:txbxContent>
                    <w:p w:rsidR="004818EE" w:rsidRDefault="004818EE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4818EE" w:rsidRDefault="004818EE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AS Ida-</w:t>
                      </w:r>
                      <w:proofErr w:type="spellStart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Tallinna</w:t>
                      </w:r>
                      <w:proofErr w:type="spellEnd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Keskhaigla</w:t>
                      </w:r>
                      <w:proofErr w:type="spellEnd"/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Ravi 18, 10138 Tallinn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Rg-kood</w:t>
                      </w:r>
                      <w:proofErr w:type="spellEnd"/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 xml:space="preserve"> 10822068</w:t>
                      </w:r>
                    </w:p>
                    <w:p w:rsidR="00331164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Tel 666 1900</w:t>
                      </w:r>
                    </w:p>
                    <w:p w:rsidR="00D90A40" w:rsidRPr="00374BE8" w:rsidRDefault="00331164" w:rsidP="00331164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</w:pPr>
                      <w:r w:rsidRPr="00374BE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n-US"/>
                        </w:rPr>
                        <w:t>E-post 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95659">
        <w:rPr>
          <w:b/>
          <w:bCs/>
          <w:noProof/>
          <w:color w:val="auto"/>
          <w:lang w:eastAsia="et-EE"/>
        </w:rPr>
        <w:drawing>
          <wp:anchor distT="0" distB="0" distL="114300" distR="114300" simplePos="0" relativeHeight="251657216" behindDoc="1" locked="0" layoutInCell="1" allowOverlap="1" wp14:anchorId="06DDE7FC" wp14:editId="0A196446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43" w:rsidRPr="00BC2A8F" w:rsidRDefault="00684643" w:rsidP="00BC2A8F">
      <w:pPr>
        <w:autoSpaceDE w:val="0"/>
        <w:autoSpaceDN w:val="0"/>
        <w:adjustRightInd w:val="0"/>
        <w:jc w:val="both"/>
        <w:rPr>
          <w:rFonts w:asciiTheme="minorHAnsi" w:hAnsiTheme="minorHAnsi"/>
          <w:lang w:val="ru-RU"/>
        </w:rPr>
      </w:pPr>
      <w:r w:rsidRPr="00BC2A8F">
        <w:rPr>
          <w:rFonts w:asciiTheme="minorHAnsi" w:hAnsiTheme="minorHAnsi"/>
          <w:lang w:val="ru-RU"/>
        </w:rPr>
        <w:t>Информационный материал для пациента</w:t>
      </w:r>
    </w:p>
    <w:p w:rsidR="00A80B62" w:rsidRPr="00A80B62" w:rsidRDefault="00A80B62" w:rsidP="00A80B62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283C9E" w:rsidRPr="00283C9E" w:rsidRDefault="00283C9E" w:rsidP="008A0C80">
      <w:pPr>
        <w:shd w:val="clear" w:color="auto" w:fill="FFFFFF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Цель данного информационного листка - предоставить пациенту информацию о факторах риска, характере и лечении опущения органов малого таза. </w:t>
      </w:r>
    </w:p>
    <w:p w:rsidR="00283C9E" w:rsidRPr="00283C9E" w:rsidRDefault="00283C9E" w:rsidP="008A0C80">
      <w:pPr>
        <w:shd w:val="clear" w:color="auto" w:fill="FFFFFF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8A0C80">
      <w:pPr>
        <w:shd w:val="clear" w:color="auto" w:fill="FFFFFF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Опущение органов малого таза или пролапс - это состояние, при котором один или несколько органов малого таза смещаются со своего нормального положения и выпадают во влагалище или выходят из него. Это связано с ослаблением и нарушением тонуса соединительнотканных структур и мышц, удерживающих органы малого таза в правильном положении. Опущение может быть таких органов как матка, кишечник, мочевой пузырь, а в случае удаления матки выпадение шейки матки или культи влагалища. </w:t>
      </w:r>
    </w:p>
    <w:p w:rsidR="00283C9E" w:rsidRPr="00283C9E" w:rsidRDefault="00283C9E" w:rsidP="008A0C80">
      <w:pPr>
        <w:shd w:val="clear" w:color="auto" w:fill="FFFFFF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8A0C80">
      <w:pPr>
        <w:shd w:val="clear" w:color="auto" w:fill="FFFFFF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Риск развития опущения или выпадения органов малого таза увеличивается с возрастом, при этом более половины женщин старше 50 лет могут иметь жалобы, связанные с данной проблемой. 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Обращение к врачу поможет найти решение данной проблемы.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Факторы риска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Причины возникновения опущения органов малого таза чаще всего комбинированные. Это могут быть: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5A2674">
      <w:pPr>
        <w:numPr>
          <w:ilvl w:val="0"/>
          <w:numId w:val="3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наследственная предрасположенность к ослаблению соединительной ткани;</w:t>
      </w:r>
    </w:p>
    <w:p w:rsidR="00283C9E" w:rsidRPr="00283C9E" w:rsidRDefault="00283C9E" w:rsidP="005A2674">
      <w:pPr>
        <w:numPr>
          <w:ilvl w:val="0"/>
          <w:numId w:val="3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беременность и вагинальные роды - наиболее частая причина ослабления и рыхлости соединительной ткани; Риск повышается при большой массе тела ребенка при рождении, вакуумных родах, затяжных родах, также риск опущения органов увеличивается при каждых последующих родах;</w:t>
      </w:r>
    </w:p>
    <w:p w:rsidR="00283C9E" w:rsidRPr="00283C9E" w:rsidRDefault="00283C9E" w:rsidP="005A2674">
      <w:pPr>
        <w:numPr>
          <w:ilvl w:val="0"/>
          <w:numId w:val="3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proofErr w:type="spellStart"/>
      <w:r w:rsidRPr="00283C9E">
        <w:rPr>
          <w:rFonts w:asciiTheme="minorHAnsi" w:eastAsia="Calibri" w:hAnsiTheme="minorHAnsi" w:cs="Calibri"/>
          <w:bCs/>
          <w:color w:val="231F20"/>
          <w:lang w:bidi="ru-RU"/>
        </w:rPr>
        <w:t>возрастные</w:t>
      </w:r>
      <w:proofErr w:type="spellEnd"/>
      <w:r w:rsidRPr="00283C9E">
        <w:rPr>
          <w:rFonts w:asciiTheme="minorHAnsi" w:eastAsia="Calibri" w:hAnsiTheme="minorHAnsi" w:cs="Calibri"/>
          <w:bCs/>
          <w:color w:val="231F20"/>
          <w:lang w:bidi="ru-RU"/>
        </w:rPr>
        <w:t xml:space="preserve"> </w:t>
      </w:r>
      <w:proofErr w:type="spellStart"/>
      <w:r w:rsidRPr="00283C9E">
        <w:rPr>
          <w:rFonts w:asciiTheme="minorHAnsi" w:eastAsia="Calibri" w:hAnsiTheme="minorHAnsi" w:cs="Calibri"/>
          <w:bCs/>
          <w:color w:val="231F20"/>
          <w:lang w:bidi="ru-RU"/>
        </w:rPr>
        <w:t>изменения</w:t>
      </w:r>
      <w:proofErr w:type="spellEnd"/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, менопауза;</w:t>
      </w:r>
    </w:p>
    <w:p w:rsidR="00283C9E" w:rsidRPr="00283C9E" w:rsidRDefault="00283C9E" w:rsidP="005A2674">
      <w:pPr>
        <w:numPr>
          <w:ilvl w:val="0"/>
          <w:numId w:val="3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избыточный вес;</w:t>
      </w:r>
    </w:p>
    <w:p w:rsidR="00283C9E" w:rsidRPr="00283C9E" w:rsidRDefault="00283C9E" w:rsidP="005A2674">
      <w:pPr>
        <w:numPr>
          <w:ilvl w:val="0"/>
          <w:numId w:val="3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запоры, поднятие тяжестей, хронический кашель. Все перечисленные состояния вызывают напряжение брюшных мышц и увеличение давления на дно таза.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Типы опущения: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Опущение может быть одного или нескольких органов малого таза одновременно.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Наиболее распространенные типы опущения:</w:t>
      </w:r>
    </w:p>
    <w:p w:rsidR="00283C9E" w:rsidRPr="00283C9E" w:rsidRDefault="00283C9E" w:rsidP="005A2674">
      <w:pPr>
        <w:numPr>
          <w:ilvl w:val="0"/>
          <w:numId w:val="4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выпадение передней стенки влагалища или </w:t>
      </w:r>
      <w:proofErr w:type="spellStart"/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цистоцеле</w:t>
      </w:r>
      <w:proofErr w:type="spellEnd"/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, выпадение мочевого пузыря или грыжа мочевого пузыря - выпирание мочевого пузыря через переднюю стенку влагалища или, в случае более выраженного опущения, также за пределы влагалища;</w:t>
      </w:r>
    </w:p>
    <w:p w:rsidR="00283C9E" w:rsidRPr="00283C9E" w:rsidRDefault="00283C9E" w:rsidP="005A2674">
      <w:pPr>
        <w:numPr>
          <w:ilvl w:val="0"/>
          <w:numId w:val="4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lastRenderedPageBreak/>
        <w:t xml:space="preserve">выпадение задней стенки влагалища, или </w:t>
      </w:r>
      <w:proofErr w:type="spellStart"/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ректоцеле</w:t>
      </w:r>
      <w:proofErr w:type="spellEnd"/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, или грыжа прямой кишки - выпирание прямой кишки через заднюю стенку влагалища или, в случае более выраженного выпадения, также из влагалища;</w:t>
      </w:r>
    </w:p>
    <w:p w:rsidR="00283C9E" w:rsidRPr="00283C9E" w:rsidRDefault="00283C9E" w:rsidP="005A2674">
      <w:pPr>
        <w:numPr>
          <w:ilvl w:val="0"/>
          <w:numId w:val="4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пролапс или опущение матки - опущение матки во влагалище или при более выраженной форме - выпадение матки из влагалища;</w:t>
      </w:r>
    </w:p>
    <w:p w:rsidR="00283C9E" w:rsidRPr="00283C9E" w:rsidRDefault="00283C9E" w:rsidP="005A2674">
      <w:pPr>
        <w:numPr>
          <w:ilvl w:val="0"/>
          <w:numId w:val="4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пролапс или опущение культи шейки матки/культи влагалища - после удаления матки культя опускается во влагалища или при более выраженной форме - выпадение из влагалища;</w:t>
      </w:r>
    </w:p>
    <w:p w:rsidR="00283C9E" w:rsidRPr="00283C9E" w:rsidRDefault="00283C9E" w:rsidP="005A2674">
      <w:pPr>
        <w:numPr>
          <w:ilvl w:val="0"/>
          <w:numId w:val="4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удлинение шейки матки: шейка матки удлинена и достает до нижней части влагалища или даже выходит за пределы влагалища.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ab/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Опущение подразделяется на степени тяжести (по шкале POP-Q) в зависимости от того, насколько органы малого таза сместились от своего нормального положения. 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Жалобы, обусловленные выпадением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Жалобы зависят от того, какие органы подвержены опущению, а также от степени выраженности опущения. Легкое опущение органов малого таза часто не вызывает никаких жалоб и не требует лечения.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Чаще всего опущением органов малого таза обусловлены следующие жалобы: </w:t>
      </w:r>
    </w:p>
    <w:p w:rsidR="00283C9E" w:rsidRPr="00283C9E" w:rsidRDefault="00283C9E" w:rsidP="005A2674">
      <w:pPr>
        <w:numPr>
          <w:ilvl w:val="0"/>
          <w:numId w:val="6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тяжесть, тянущие ощущения во влагалище или ощущение, что что-то выходит из влагалища. Часто симптомы могут усиливаться в положении стоя/сидя, в конце дня и уменьшаться в положении лежа или утром;</w:t>
      </w:r>
    </w:p>
    <w:p w:rsidR="00283C9E" w:rsidRPr="00283C9E" w:rsidRDefault="00283C9E" w:rsidP="005A2674">
      <w:pPr>
        <w:numPr>
          <w:ilvl w:val="0"/>
          <w:numId w:val="6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учащенное мочеиспускание, затрудненное опорожнение мочевого пузыря или ощущение, что мочевой пузырь опорожняется не полностью. Может наблюдаться </w:t>
      </w:r>
      <w:proofErr w:type="spellStart"/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подтекание</w:t>
      </w:r>
      <w:proofErr w:type="spellEnd"/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мочи из мочевого пузыря при кашле/прыжках/смехе;</w:t>
      </w:r>
    </w:p>
    <w:p w:rsidR="00283C9E" w:rsidRPr="00283C9E" w:rsidRDefault="00283C9E" w:rsidP="005A2674">
      <w:pPr>
        <w:numPr>
          <w:ilvl w:val="0"/>
          <w:numId w:val="6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если имеется опущение прямой кишки, то могут быть запоры, затруднения при дефекации, боли в пояснице;</w:t>
      </w:r>
    </w:p>
    <w:p w:rsidR="00283C9E" w:rsidRPr="00283C9E" w:rsidRDefault="00283C9E" w:rsidP="005A2674">
      <w:pPr>
        <w:numPr>
          <w:ilvl w:val="0"/>
          <w:numId w:val="6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болезненность, чувство дискомфорта при половом акте.</w:t>
      </w:r>
    </w:p>
    <w:p w:rsidR="00283C9E" w:rsidRPr="00283C9E" w:rsidRDefault="00283C9E" w:rsidP="008A0C80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br/>
      </w:r>
      <w:r w:rsidR="008A0C80"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Для диагностики опущения органов малого таза врач расспрашивает пациентку о самочувствии, жалобах, образе жизни, а также проводит влагалищное исследование. В некоторых случаях пациентку направляют на дополнительное обследование, в частности, для уточнения жалоб во время мочеиспускания.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Возможности лечения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Легкое опущение органов малого таза, не вызывающее жалоб у пациентки, не требует лечения, и пациентка может находиться под наблюдением. Частичная потеря эластичности тканей вполне ожидаема после родов и с возрастом.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При наличии жалоб врач совместно с пациенткой подбирают наиболее подходящее лечение в зависимости от выраженности опущения и органов малого таза, подверженных ему. Образ жизни и сексуальная активность пациентки имеют важное значение при выборе лечения. </w:t>
      </w:r>
    </w:p>
    <w:p w:rsid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Используются хирургические и нехирургические методы лечения.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Для предотвращения усугубления опущения органов малого таза врач может порекомендовать пациентке изменить образ жизни: снижение веса и поддержание его в пределах нормы, сокращение или отказ от курения, предотвращение запоров и отказ от поднятия тяжестей. 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lastRenderedPageBreak/>
        <w:t xml:space="preserve">Также может быть польза от регулярной тренировки мышц тазового дна; эффективнее делать это под руководством специально обученного физиотерапевта. 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Нехирургические возможности лечения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 xml:space="preserve">Пессарий или вагинальное кольцо </w:t>
      </w: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представляет собой устройство из силикона, которое устанавливается во влагалище для поддержки органов малого таза. Пессарии бывают разных видов и размеров, наиболее подходящий для конкретной пациентки подбирает гинеколог. Пессарий требует регулярного ухода: вынимать из влагалища, мыть и устанавливать обратно. В некоторых случаях при использовании пессария требуется местное применение женского полового гормона (эстрогена) для обеспечения эластичности слизистой оболочки влагалища. 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Пессарий хорошо подходит для пациенток, которым не требуется хирургическое вмешательство или для которых хирургическое вмешательство связано с большими рисками. 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Хирургические возможности лечения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Целью хирургического лечения является поддержание органов малого таза, хотя бы частичное восстановление органов в их исходное положение в малом тазу, а также облегчение жалоб, связанных с опущением. Не всегда удается полностью устранить проблему хирургическим путем. 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При опущении органов малого таза проводится несколько видов операций, и гинеколог проконсультирует Вас в отношении наиболее подходящей Вам операции. В целом операции в случае опущения органов малого таза подразделяются на:</w:t>
      </w:r>
    </w:p>
    <w:p w:rsidR="00283C9E" w:rsidRPr="00283C9E" w:rsidRDefault="00283C9E" w:rsidP="005A2674">
      <w:pPr>
        <w:numPr>
          <w:ilvl w:val="0"/>
          <w:numId w:val="8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вагинальные (влагалищные или </w:t>
      </w:r>
      <w:proofErr w:type="spellStart"/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чрезвлагалищные</w:t>
      </w:r>
      <w:proofErr w:type="spellEnd"/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) операции;</w:t>
      </w:r>
    </w:p>
    <w:p w:rsidR="00283C9E" w:rsidRPr="00283C9E" w:rsidRDefault="00283C9E" w:rsidP="005A2674">
      <w:pPr>
        <w:numPr>
          <w:ilvl w:val="0"/>
          <w:numId w:val="8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абдоминальные операции - доступ через брюшную полость В этих случаях брюшную полость заполняют углекислым газом и через маленькие кожные разрезы в брюшную полость вводят камеру и инструменты-манипуляторы для проведения необходимых вмешательств. 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В случае операции по опущению органов малого таза в качестве поддерживающих тканей могут использоваться собственные ткани пациента, также органы могут поддерживаться специальной протезной сеткой. 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Наиболее распространенные операции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Хирургия передней и задней стенки влагалища соб</w:t>
      </w:r>
      <w:bookmarkStart w:id="0" w:name="_GoBack"/>
      <w:bookmarkEnd w:id="0"/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ственными тканями</w:t>
      </w: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- операция, выполняемая в случае выпирания передней стенки (</w:t>
      </w:r>
      <w:proofErr w:type="spellStart"/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цистоцеле</w:t>
      </w:r>
      <w:proofErr w:type="spellEnd"/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или грыжи мочевого пузыря) или задней стенки (</w:t>
      </w:r>
      <w:proofErr w:type="spellStart"/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ректоцеле</w:t>
      </w:r>
      <w:proofErr w:type="spellEnd"/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или грыжа прямой кишки), при которой накладываются поддерживающие швы на соединительную ткань стенки влагалища. 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Латеральная суспензия или боковое подвешивание матки</w:t>
      </w: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- абдоминальная операция, которая обычно используется при опущении передней стенки матки и влагалища: к шейке матки и верхней части влагалища прикрепляют поддерживающую сетку, концы сетки помещают под брюшину в область передней брюшной стенки и приподнимают матку.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proofErr w:type="spellStart"/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Кольпосакропексия</w:t>
      </w:r>
      <w:proofErr w:type="spellEnd"/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- это операция, выполняемая через брюшную полость, при которой выпавшая вагинальная или шейная культя фиксируется к крестцу с помощью сетки. 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lastRenderedPageBreak/>
        <w:t xml:space="preserve">Вагинальная </w:t>
      </w:r>
      <w:proofErr w:type="spellStart"/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гистерэктомия</w:t>
      </w:r>
      <w:proofErr w:type="spellEnd"/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 xml:space="preserve"> </w:t>
      </w: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-</w:t>
      </w:r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 xml:space="preserve"> </w:t>
      </w: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операция, проводимая через влагалище, в ходе которой удаляется матка. Иногда данная операция проводится сразу с пластикой влагалища. 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proofErr w:type="spellStart"/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Сакроспинальная</w:t>
      </w:r>
      <w:proofErr w:type="spellEnd"/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 xml:space="preserve"> фиксация </w:t>
      </w: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- это операция, выполняемая через влагалище, при которой выпавшая культя влагалища фиксируется к крестцово-позвоночным связкам</w:t>
      </w:r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.</w:t>
      </w: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proofErr w:type="spellStart"/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>Кольпоклейзис</w:t>
      </w:r>
      <w:proofErr w:type="spellEnd"/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 xml:space="preserve"> </w:t>
      </w: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-</w:t>
      </w:r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 xml:space="preserve"> </w:t>
      </w: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операция, проводимая через влагалище, во время которой передняя и задняя стенки влагалища сшиваются между собой. 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Ни одна из вышеперечисленных операций не гарантирует полного устранения проблем, связанных с выпадением органов малого таза, но обычно значительно улучшает качество жизни пациентки. Однако после операции существует риск рецидива: по данным литературы, риск рецидива составляет от 5 до 50%. Послеоперационное опущение органов малого таза может возникнуть в случае как уже оперированного органа, так и </w:t>
      </w:r>
      <w:proofErr w:type="spellStart"/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неоперированного</w:t>
      </w:r>
      <w:proofErr w:type="spellEnd"/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органа. Наибольший риск рецидива опущения органов малого таза может быть у пациенток, имеющих следующие отягощающие факторы: ожирение, хронический кашель и запор, поднятие тяжестей. Поэтому соблюдение послеоперационного режима очень важно. 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/>
          <w:bCs/>
          <w:color w:val="231F20"/>
          <w:lang w:val="ru-RU" w:bidi="ru-RU"/>
        </w:rPr>
        <w:t xml:space="preserve">Риски, связанные с лечением 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Как использование пессария, так и хирургическое лечение могут быть связаны с осложнениями, о которых пациентки должны знать.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При использовании пессария или вагинального кольца возможно появление неприятного запаха выделений, раздражение стенок влагалища, дискомфорт во влагалище, затрудненное мочеиспускание. 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Риски, обусловленные применением хирургического лечения, связаны как с анестезией, так и с самой операцией.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Для того, чтобы снизить риск анестезии, важно следовать указаниям врача, в том числе не есть за 6 часов и не пить за 2 часа до операции. В информационном листке для анестезии обязательно следует максимально точно указать хронические заболевания, используемые лекарства и любые реакции на лекарственные препараты, которые имели место в прошлом. </w:t>
      </w: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</w:p>
    <w:p w:rsidR="00283C9E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Любая операция может сопровождаться возникновением осложнений. Наиболее частые риски при проведении хирургических вмешательств:</w:t>
      </w:r>
    </w:p>
    <w:p w:rsidR="00283C9E" w:rsidRPr="00283C9E" w:rsidRDefault="00283C9E" w:rsidP="005A2674">
      <w:pPr>
        <w:numPr>
          <w:ilvl w:val="0"/>
          <w:numId w:val="10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повреждение соседних органов - более часто случаются повреждения кишечника, мочевого пузыря и мочеточников, которое может потребовать повторного хирургического вмешательства;</w:t>
      </w:r>
    </w:p>
    <w:p w:rsidR="00283C9E" w:rsidRPr="00283C9E" w:rsidRDefault="00283C9E" w:rsidP="005A2674">
      <w:pPr>
        <w:numPr>
          <w:ilvl w:val="0"/>
          <w:numId w:val="10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инфекция или воспаление - в основном существует риск развития воспаления области операционной раны реже риск развития </w:t>
      </w:r>
      <w:proofErr w:type="spellStart"/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интраабдоминального</w:t>
      </w:r>
      <w:proofErr w:type="spellEnd"/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 xml:space="preserve"> воспаления или перитонита. Воспаление обычно проходит при использовании антибактериального лечения.</w:t>
      </w:r>
    </w:p>
    <w:p w:rsidR="00283C9E" w:rsidRPr="00283C9E" w:rsidRDefault="00283C9E" w:rsidP="005A2674">
      <w:pPr>
        <w:numPr>
          <w:ilvl w:val="0"/>
          <w:numId w:val="10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кровотечение – во время операции ожидаемо небольшое кровотечение. Однако иногда может возникнуть более сильное кровотечение, чем ожидалось, и может потребоваться переливание крови.</w:t>
      </w:r>
    </w:p>
    <w:p w:rsidR="00283C9E" w:rsidRPr="00283C9E" w:rsidRDefault="00283C9E" w:rsidP="005A2674">
      <w:pPr>
        <w:numPr>
          <w:ilvl w:val="0"/>
          <w:numId w:val="10"/>
        </w:num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-RU"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t>Рецидив опущения. Даже после успешной операции опущение органов малого таза может повториться, особенно при несоблюдении необходимого режима.</w:t>
      </w:r>
    </w:p>
    <w:p w:rsidR="00535B88" w:rsidRPr="00283C9E" w:rsidRDefault="00283C9E" w:rsidP="00283C9E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ru" w:bidi="ru-RU"/>
        </w:rPr>
      </w:pPr>
      <w:r w:rsidRPr="00283C9E">
        <w:rPr>
          <w:rFonts w:asciiTheme="minorHAnsi" w:eastAsia="Calibri" w:hAnsiTheme="minorHAnsi" w:cs="Calibri"/>
          <w:bCs/>
          <w:color w:val="231F20"/>
          <w:lang w:val="ru-RU" w:bidi="ru-RU"/>
        </w:rPr>
        <w:lastRenderedPageBreak/>
        <w:t>Послеоперационная боль. После операции все пациентки получают регулярно обезболивающие после операции. В некоторых случаях дискомфорт или боль могут сохраняться в течение длительного времени или возникать, например, во время полового акта или дефекации.</w:t>
      </w:r>
    </w:p>
    <w:p w:rsidR="00535B88" w:rsidRPr="00D1091B" w:rsidRDefault="00535B88" w:rsidP="00535B88">
      <w:pPr>
        <w:shd w:val="clear" w:color="auto" w:fill="FFFFFF"/>
        <w:spacing w:line="130" w:lineRule="atLeast"/>
        <w:jc w:val="both"/>
        <w:rPr>
          <w:rFonts w:asciiTheme="minorHAnsi" w:eastAsia="Calibri" w:hAnsiTheme="minorHAnsi" w:cs="Calibri"/>
          <w:bCs/>
          <w:color w:val="231F20"/>
          <w:lang w:val="et-EE"/>
        </w:rPr>
      </w:pPr>
    </w:p>
    <w:p w:rsidR="00BC2A8F" w:rsidRDefault="001D3C3D" w:rsidP="001D3C3D">
      <w:pPr>
        <w:shd w:val="clear" w:color="auto" w:fill="FFFFFF"/>
        <w:spacing w:line="130" w:lineRule="atLeast"/>
        <w:jc w:val="both"/>
        <w:rPr>
          <w:rFonts w:cs="Calibri"/>
          <w:lang w:val="ru-RU"/>
        </w:rPr>
      </w:pPr>
      <w:r w:rsidRPr="00092001">
        <w:rPr>
          <w:rFonts w:cs="Calibri"/>
          <w:lang w:val="ru-RU"/>
        </w:rPr>
        <w:t> </w:t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</w:p>
    <w:p w:rsidR="00331164" w:rsidRPr="005402F1" w:rsidRDefault="00BC2A8F" w:rsidP="001D3C3D">
      <w:pPr>
        <w:shd w:val="clear" w:color="auto" w:fill="FFFFFF"/>
        <w:spacing w:line="130" w:lineRule="atLeast"/>
        <w:jc w:val="both"/>
        <w:rPr>
          <w:rFonts w:asciiTheme="minorHAnsi" w:hAnsiTheme="minorHAnsi" w:cs="Segoe UI"/>
          <w:sz w:val="22"/>
          <w:szCs w:val="22"/>
          <w:lang w:val="et-EE"/>
        </w:rPr>
      </w:pP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>
        <w:rPr>
          <w:rFonts w:cs="Calibri"/>
          <w:lang w:val="ru-RU"/>
        </w:rPr>
        <w:tab/>
      </w:r>
      <w:r w:rsidR="001D3C3D">
        <w:rPr>
          <w:rFonts w:cs="Calibri"/>
          <w:lang w:val="ru-RU"/>
        </w:rPr>
        <w:tab/>
      </w:r>
      <w:r w:rsidR="00331164" w:rsidRPr="005402F1">
        <w:rPr>
          <w:rFonts w:asciiTheme="minorHAnsi" w:hAnsiTheme="minorHAnsi"/>
          <w:sz w:val="22"/>
          <w:szCs w:val="22"/>
          <w:lang w:val="ru-RU"/>
        </w:rPr>
        <w:t>ITK</w:t>
      </w:r>
      <w:r w:rsidR="007C2060">
        <w:rPr>
          <w:rFonts w:asciiTheme="minorHAnsi" w:hAnsiTheme="minorHAnsi"/>
          <w:sz w:val="22"/>
          <w:szCs w:val="22"/>
          <w:lang w:val="et-EE"/>
        </w:rPr>
        <w:t>1088</w:t>
      </w:r>
    </w:p>
    <w:p w:rsidR="007C2060" w:rsidRDefault="007C2060" w:rsidP="007C2060">
      <w:pPr>
        <w:ind w:left="6372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 xml:space="preserve">Данный информационный материал </w:t>
      </w:r>
      <w:r>
        <w:rPr>
          <w:rFonts w:asciiTheme="minorHAnsi" w:eastAsia="Arial" w:hAnsiTheme="minorHAnsi" w:cs="Calibri"/>
          <w:color w:val="231F20"/>
          <w:sz w:val="22"/>
          <w:szCs w:val="22"/>
          <w:lang w:val="ru-RU"/>
        </w:rPr>
        <w:t xml:space="preserve">утвержден комиссией по качеству медицинских услуг </w:t>
      </w:r>
    </w:p>
    <w:p w:rsidR="007C2060" w:rsidRDefault="007C2060" w:rsidP="007C2060">
      <w:pPr>
        <w:ind w:left="6372"/>
        <w:rPr>
          <w:rFonts w:asciiTheme="minorHAnsi" w:hAnsiTheme="minorHAnsi"/>
          <w:i/>
          <w:iCs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Восточно-Таллиннской центральной больницы</w:t>
      </w:r>
      <w:r>
        <w:rPr>
          <w:rFonts w:asciiTheme="minorHAnsi" w:hAnsiTheme="minorHAnsi"/>
          <w:sz w:val="22"/>
          <w:szCs w:val="22"/>
          <w:lang w:val="et-EE"/>
        </w:rPr>
        <w:t xml:space="preserve"> 04.05.2022</w:t>
      </w:r>
      <w:r>
        <w:rPr>
          <w:rFonts w:asciiTheme="minorHAnsi" w:hAnsiTheme="minorHAnsi"/>
          <w:sz w:val="22"/>
          <w:szCs w:val="22"/>
          <w:lang w:val="ru-RU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  <w:lang w:val="et-EE"/>
        </w:rPr>
        <w:t>протокол</w:t>
      </w:r>
      <w:proofErr w:type="spellEnd"/>
      <w:r>
        <w:rPr>
          <w:rFonts w:asciiTheme="minorHAnsi" w:hAnsiTheme="minorHAnsi"/>
          <w:sz w:val="22"/>
          <w:szCs w:val="22"/>
          <w:lang w:val="et-EE"/>
        </w:rPr>
        <w:t xml:space="preserve"> № 7-22</w:t>
      </w:r>
      <w:r>
        <w:rPr>
          <w:rFonts w:asciiTheme="minorHAnsi" w:hAnsiTheme="minorHAnsi"/>
          <w:sz w:val="22"/>
          <w:szCs w:val="22"/>
          <w:lang w:val="ru-RU"/>
        </w:rPr>
        <w:t>).</w:t>
      </w:r>
    </w:p>
    <w:p w:rsidR="00C636E4" w:rsidRPr="00A95659" w:rsidRDefault="00C636E4" w:rsidP="00292506">
      <w:pPr>
        <w:ind w:left="6372"/>
        <w:rPr>
          <w:i/>
          <w:iCs/>
          <w:sz w:val="22"/>
          <w:szCs w:val="22"/>
          <w:lang w:val="ru-RU"/>
        </w:rPr>
      </w:pPr>
    </w:p>
    <w:sectPr w:rsidR="00C636E4" w:rsidRPr="00A95659" w:rsidSect="008D0E04">
      <w:headerReference w:type="default" r:id="rId13"/>
      <w:footerReference w:type="default" r:id="rId14"/>
      <w:footerReference w:type="first" r:id="rId15"/>
      <w:type w:val="continuous"/>
      <w:pgSz w:w="11907" w:h="16839" w:code="9"/>
      <w:pgMar w:top="426" w:right="680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08C" w:rsidRDefault="00BC208C" w:rsidP="002676B3">
      <w:r>
        <w:separator/>
      </w:r>
    </w:p>
  </w:endnote>
  <w:endnote w:type="continuationSeparator" w:id="0">
    <w:p w:rsidR="00BC208C" w:rsidRDefault="00BC208C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C3D" w:rsidRDefault="00FD3E03" w:rsidP="001D3C3D">
    <w:pPr>
      <w:pStyle w:val="Footer"/>
      <w:rPr>
        <w:rFonts w:asciiTheme="minorHAnsi" w:hAnsiTheme="minorHAnsi"/>
        <w:sz w:val="18"/>
        <w:szCs w:val="18"/>
        <w:lang w:val="ru"/>
      </w:rPr>
    </w:pPr>
    <w:r>
      <w:rPr>
        <w:rFonts w:asciiTheme="minorHAnsi" w:hAnsiTheme="minorHAnsi"/>
        <w:sz w:val="18"/>
        <w:szCs w:val="18"/>
        <w:lang w:val="ru"/>
      </w:rPr>
      <w:t>AS ITK информационный материал для пациента (ITK</w:t>
    </w:r>
    <w:r w:rsidR="007C2060">
      <w:rPr>
        <w:rFonts w:asciiTheme="minorHAnsi" w:hAnsiTheme="minorHAnsi"/>
        <w:sz w:val="18"/>
        <w:szCs w:val="18"/>
        <w:lang w:val="et-EE"/>
      </w:rPr>
      <w:t>1088</w:t>
    </w:r>
    <w:r>
      <w:rPr>
        <w:rFonts w:asciiTheme="minorHAnsi" w:hAnsiTheme="minorHAnsi"/>
        <w:sz w:val="18"/>
        <w:szCs w:val="18"/>
        <w:lang w:val="ru"/>
      </w:rPr>
      <w:t>)</w:t>
    </w:r>
  </w:p>
  <w:p w:rsidR="00763F78" w:rsidRPr="002D0084" w:rsidRDefault="00283C9E" w:rsidP="008C053E">
    <w:pPr>
      <w:pStyle w:val="Footer"/>
      <w:rPr>
        <w:rFonts w:asciiTheme="minorHAnsi" w:hAnsiTheme="minorHAnsi"/>
        <w:noProof/>
        <w:sz w:val="20"/>
        <w:szCs w:val="18"/>
      </w:rPr>
    </w:pPr>
    <w:r w:rsidRPr="00283C9E">
      <w:rPr>
        <w:rFonts w:asciiTheme="minorHAnsi" w:hAnsiTheme="minorHAnsi" w:cs="Arial"/>
        <w:bCs/>
        <w:kern w:val="36"/>
        <w:sz w:val="18"/>
        <w:szCs w:val="18"/>
        <w:lang w:val="ru-RU"/>
      </w:rPr>
      <w:t>Опущение органов малого таза</w:t>
    </w:r>
    <w:r w:rsidR="008C053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r w:rsidR="008C053E">
      <w:rPr>
        <w:rFonts w:asciiTheme="minorHAnsi" w:hAnsiTheme="minorHAnsi" w:cs="Arial"/>
        <w:bCs/>
        <w:kern w:val="36"/>
        <w:sz w:val="18"/>
        <w:szCs w:val="18"/>
        <w:lang w:val="ru-RU"/>
      </w:rPr>
      <w:tab/>
    </w:r>
    <w:sdt>
      <w:sdtPr>
        <w:rPr>
          <w:rFonts w:asciiTheme="minorHAnsi" w:hAnsiTheme="minorHAnsi"/>
          <w:sz w:val="20"/>
          <w:szCs w:val="18"/>
        </w:rPr>
        <w:id w:val="437339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begin"/>
        </w:r>
        <w:r w:rsidR="00FD3E03">
          <w:rPr>
            <w:rFonts w:asciiTheme="minorHAnsi" w:hAnsiTheme="minorHAnsi"/>
            <w:sz w:val="20"/>
            <w:szCs w:val="18"/>
            <w:lang w:val="ru"/>
          </w:rPr>
          <w:instrText xml:space="preserve"> PAGE   \* MERGEFORMAT </w:instrText>
        </w:r>
        <w:r w:rsidR="00FD3E03">
          <w:rPr>
            <w:rFonts w:asciiTheme="minorHAnsi" w:hAnsiTheme="minorHAnsi"/>
            <w:sz w:val="20"/>
            <w:szCs w:val="18"/>
            <w:lang w:val="ru"/>
          </w:rPr>
          <w:fldChar w:fldCharType="separate"/>
        </w:r>
        <w:r w:rsidR="007C2060">
          <w:rPr>
            <w:rFonts w:asciiTheme="minorHAnsi" w:hAnsiTheme="minorHAnsi"/>
            <w:noProof/>
            <w:sz w:val="20"/>
            <w:szCs w:val="18"/>
            <w:lang w:val="ru"/>
          </w:rPr>
          <w:t>2</w:t>
        </w:r>
        <w:r w:rsidR="00FD3E03">
          <w:rPr>
            <w:rFonts w:asciiTheme="minorHAnsi" w:hAnsiTheme="minorHAnsi"/>
            <w:noProof/>
            <w:sz w:val="20"/>
            <w:szCs w:val="18"/>
            <w:lang w:val="ru"/>
          </w:rPr>
          <w:fldChar w:fldCharType="end"/>
        </w:r>
        <w:r w:rsidR="00171A26">
          <w:rPr>
            <w:rFonts w:asciiTheme="minorHAnsi" w:hAnsiTheme="minorHAnsi"/>
            <w:noProof/>
            <w:sz w:val="20"/>
            <w:szCs w:val="18"/>
            <w:lang w:val="ru"/>
          </w:rPr>
          <w:t>/</w:t>
        </w:r>
        <w:r w:rsidR="008A0C80">
          <w:rPr>
            <w:rFonts w:asciiTheme="minorHAnsi" w:hAnsiTheme="minorHAnsi"/>
            <w:noProof/>
            <w:sz w:val="20"/>
            <w:szCs w:val="18"/>
            <w:lang w:val="et-EE"/>
          </w:rPr>
          <w:t>5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F78" w:rsidRDefault="00763F78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>
          <w:rPr>
            <w:noProof/>
            <w:lang w:val="ru"/>
          </w:rPr>
          <w:t>1</w:t>
        </w:r>
        <w:r>
          <w:rPr>
            <w:noProof/>
            <w:lang w:val="ru"/>
          </w:rPr>
          <w:fldChar w:fldCharType="end"/>
        </w:r>
      </w:p>
    </w:sdtContent>
  </w:sdt>
  <w:p w:rsidR="002676B3" w:rsidRDefault="002676B3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08C" w:rsidRDefault="00BC208C" w:rsidP="002676B3">
      <w:r>
        <w:separator/>
      </w:r>
    </w:p>
  </w:footnote>
  <w:footnote w:type="continuationSeparator" w:id="0">
    <w:p w:rsidR="00BC208C" w:rsidRDefault="00BC208C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B3" w:rsidRDefault="002676B3" w:rsidP="002676B3">
    <w:pPr>
      <w:pStyle w:val="Header"/>
      <w:rPr>
        <w:rFonts w:ascii="Courier New" w:hAnsi="Courier New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47A54" wp14:editId="4A65BFF5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76B3" w:rsidRDefault="002676B3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47A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:rsidR="002676B3" w:rsidRDefault="002676B3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2676B3" w:rsidRDefault="002676B3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rPr>
        <w:lang w:val="ru"/>
      </w:rPr>
      <w:tab/>
    </w:r>
    <w:r>
      <w:rPr>
        <w:lang w:val="ru"/>
      </w:rPr>
      <w:tab/>
    </w:r>
  </w:p>
  <w:p w:rsidR="002676B3" w:rsidRPr="00CC707D" w:rsidRDefault="002676B3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</w:rPr>
    </w:pPr>
    <w:r>
      <w:rPr>
        <w:lang w:val="ru"/>
      </w:rPr>
      <w:tab/>
    </w:r>
  </w:p>
  <w:p w:rsidR="002676B3" w:rsidRDefault="0026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5CC"/>
    <w:multiLevelType w:val="hybridMultilevel"/>
    <w:tmpl w:val="1BEE0368"/>
    <w:styleLink w:val="3"/>
    <w:lvl w:ilvl="0" w:tplc="0128A9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1C6E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8EE9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8E1F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46BF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E4F4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A685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B0A38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469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9D7725"/>
    <w:multiLevelType w:val="hybridMultilevel"/>
    <w:tmpl w:val="162259EC"/>
    <w:styleLink w:val="4"/>
    <w:lvl w:ilvl="0" w:tplc="426204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E4C7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D261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48D8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66F6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BCF7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460A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64F56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5460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FE7C5E"/>
    <w:multiLevelType w:val="hybridMultilevel"/>
    <w:tmpl w:val="C10C71E4"/>
    <w:numStyleLink w:val="5"/>
  </w:abstractNum>
  <w:abstractNum w:abstractNumId="3" w15:restartNumberingAfterBreak="0">
    <w:nsid w:val="205D3805"/>
    <w:multiLevelType w:val="hybridMultilevel"/>
    <w:tmpl w:val="C10C71E4"/>
    <w:styleLink w:val="5"/>
    <w:lvl w:ilvl="0" w:tplc="A3A694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62C8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015D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603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FA12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A4D6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C071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48AD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9EFE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ED02B4C"/>
    <w:multiLevelType w:val="hybridMultilevel"/>
    <w:tmpl w:val="8188D756"/>
    <w:styleLink w:val="1"/>
    <w:lvl w:ilvl="0" w:tplc="B09855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1" w:tplc="C0F4EE3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2" w:tplc="73BC548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3" w:tplc="FC284DB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4" w:tplc="ED92870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5" w:tplc="B06A4B3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6" w:tplc="D728D2F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7" w:tplc="F9F0EDF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  <w:lvl w:ilvl="8" w:tplc="467ECB3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B2929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EE71417"/>
    <w:multiLevelType w:val="hybridMultilevel"/>
    <w:tmpl w:val="162259EC"/>
    <w:numStyleLink w:val="4"/>
  </w:abstractNum>
  <w:abstractNum w:abstractNumId="6" w15:restartNumberingAfterBreak="0">
    <w:nsid w:val="4377675A"/>
    <w:multiLevelType w:val="hybridMultilevel"/>
    <w:tmpl w:val="1BEE0368"/>
    <w:numStyleLink w:val="3"/>
  </w:abstractNum>
  <w:abstractNum w:abstractNumId="7" w15:restartNumberingAfterBreak="0">
    <w:nsid w:val="4C133360"/>
    <w:multiLevelType w:val="hybridMultilevel"/>
    <w:tmpl w:val="8188D756"/>
    <w:numStyleLink w:val="1"/>
  </w:abstractNum>
  <w:abstractNum w:abstractNumId="8" w15:restartNumberingAfterBreak="0">
    <w:nsid w:val="5281670D"/>
    <w:multiLevelType w:val="hybridMultilevel"/>
    <w:tmpl w:val="7896A496"/>
    <w:styleLink w:val="2"/>
    <w:lvl w:ilvl="0" w:tplc="84FC2C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4AFC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C67F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6A9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D83A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FCAB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2C511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B21F0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0490E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84193E"/>
    <w:multiLevelType w:val="hybridMultilevel"/>
    <w:tmpl w:val="7896A496"/>
    <w:numStyleLink w:val="2"/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0463C"/>
    <w:rsid w:val="00037E58"/>
    <w:rsid w:val="00070D0C"/>
    <w:rsid w:val="00071F75"/>
    <w:rsid w:val="00076833"/>
    <w:rsid w:val="0007734A"/>
    <w:rsid w:val="00086B08"/>
    <w:rsid w:val="00090C69"/>
    <w:rsid w:val="000952F2"/>
    <w:rsid w:val="0009611D"/>
    <w:rsid w:val="000A2D74"/>
    <w:rsid w:val="000A54ED"/>
    <w:rsid w:val="000B1FC3"/>
    <w:rsid w:val="000B376B"/>
    <w:rsid w:val="000C018F"/>
    <w:rsid w:val="000C1E67"/>
    <w:rsid w:val="000D3761"/>
    <w:rsid w:val="000D787C"/>
    <w:rsid w:val="000F1C54"/>
    <w:rsid w:val="000F1D51"/>
    <w:rsid w:val="000F4D28"/>
    <w:rsid w:val="001139E6"/>
    <w:rsid w:val="00135917"/>
    <w:rsid w:val="00150EC3"/>
    <w:rsid w:val="001523DF"/>
    <w:rsid w:val="00162B09"/>
    <w:rsid w:val="00171A26"/>
    <w:rsid w:val="001914D3"/>
    <w:rsid w:val="001A091B"/>
    <w:rsid w:val="001A402F"/>
    <w:rsid w:val="001A421E"/>
    <w:rsid w:val="001A5BB1"/>
    <w:rsid w:val="001B3EE1"/>
    <w:rsid w:val="001B429B"/>
    <w:rsid w:val="001B4BB8"/>
    <w:rsid w:val="001B6A1C"/>
    <w:rsid w:val="001B6D2E"/>
    <w:rsid w:val="001D3C3D"/>
    <w:rsid w:val="001E51DC"/>
    <w:rsid w:val="001F29C0"/>
    <w:rsid w:val="001F2E1C"/>
    <w:rsid w:val="001F68B7"/>
    <w:rsid w:val="00200544"/>
    <w:rsid w:val="0020287B"/>
    <w:rsid w:val="002050F2"/>
    <w:rsid w:val="00207A2A"/>
    <w:rsid w:val="00210026"/>
    <w:rsid w:val="00211DA0"/>
    <w:rsid w:val="00214D3C"/>
    <w:rsid w:val="00231DA4"/>
    <w:rsid w:val="002422B3"/>
    <w:rsid w:val="002474CC"/>
    <w:rsid w:val="00253DDC"/>
    <w:rsid w:val="00263F75"/>
    <w:rsid w:val="002676B3"/>
    <w:rsid w:val="002717B5"/>
    <w:rsid w:val="00283C9E"/>
    <w:rsid w:val="00285BD9"/>
    <w:rsid w:val="00291520"/>
    <w:rsid w:val="00292506"/>
    <w:rsid w:val="002930BB"/>
    <w:rsid w:val="002B2C65"/>
    <w:rsid w:val="002C6DC8"/>
    <w:rsid w:val="002C7FD1"/>
    <w:rsid w:val="002D0084"/>
    <w:rsid w:val="002E3B88"/>
    <w:rsid w:val="002E4468"/>
    <w:rsid w:val="002E5BDD"/>
    <w:rsid w:val="002F46C0"/>
    <w:rsid w:val="002F55C6"/>
    <w:rsid w:val="00303D4B"/>
    <w:rsid w:val="003155B9"/>
    <w:rsid w:val="00331164"/>
    <w:rsid w:val="003433C0"/>
    <w:rsid w:val="00351E04"/>
    <w:rsid w:val="00364DBA"/>
    <w:rsid w:val="00371B17"/>
    <w:rsid w:val="00374BE8"/>
    <w:rsid w:val="00375A31"/>
    <w:rsid w:val="00377240"/>
    <w:rsid w:val="003848BA"/>
    <w:rsid w:val="00392220"/>
    <w:rsid w:val="00392D56"/>
    <w:rsid w:val="00393869"/>
    <w:rsid w:val="00396284"/>
    <w:rsid w:val="003B06A5"/>
    <w:rsid w:val="003B246D"/>
    <w:rsid w:val="003B3043"/>
    <w:rsid w:val="003D0AD1"/>
    <w:rsid w:val="003D601E"/>
    <w:rsid w:val="003E1589"/>
    <w:rsid w:val="003F7EB4"/>
    <w:rsid w:val="004250DD"/>
    <w:rsid w:val="00427E6C"/>
    <w:rsid w:val="00441D73"/>
    <w:rsid w:val="0046057A"/>
    <w:rsid w:val="00465757"/>
    <w:rsid w:val="004816EE"/>
    <w:rsid w:val="004818EE"/>
    <w:rsid w:val="004903B9"/>
    <w:rsid w:val="00490D1E"/>
    <w:rsid w:val="0049684A"/>
    <w:rsid w:val="00497937"/>
    <w:rsid w:val="004B4DAC"/>
    <w:rsid w:val="004C5E0A"/>
    <w:rsid w:val="004D55F5"/>
    <w:rsid w:val="004E24CC"/>
    <w:rsid w:val="004E4D74"/>
    <w:rsid w:val="004E50F4"/>
    <w:rsid w:val="004F6CB7"/>
    <w:rsid w:val="004F7785"/>
    <w:rsid w:val="00500269"/>
    <w:rsid w:val="00506B1E"/>
    <w:rsid w:val="00535B88"/>
    <w:rsid w:val="005402F1"/>
    <w:rsid w:val="005417D6"/>
    <w:rsid w:val="0054314D"/>
    <w:rsid w:val="00551111"/>
    <w:rsid w:val="00554501"/>
    <w:rsid w:val="005557F9"/>
    <w:rsid w:val="00561921"/>
    <w:rsid w:val="00574F65"/>
    <w:rsid w:val="00593624"/>
    <w:rsid w:val="005A2461"/>
    <w:rsid w:val="005A2674"/>
    <w:rsid w:val="005B082E"/>
    <w:rsid w:val="005B1FDB"/>
    <w:rsid w:val="005B48B6"/>
    <w:rsid w:val="005D52FE"/>
    <w:rsid w:val="006165C6"/>
    <w:rsid w:val="00617697"/>
    <w:rsid w:val="006309E7"/>
    <w:rsid w:val="00644137"/>
    <w:rsid w:val="00655583"/>
    <w:rsid w:val="00655D8B"/>
    <w:rsid w:val="00656E3E"/>
    <w:rsid w:val="00660BB6"/>
    <w:rsid w:val="006740F1"/>
    <w:rsid w:val="00681917"/>
    <w:rsid w:val="00682E40"/>
    <w:rsid w:val="00684643"/>
    <w:rsid w:val="00687485"/>
    <w:rsid w:val="00693071"/>
    <w:rsid w:val="006A16E7"/>
    <w:rsid w:val="006A28A1"/>
    <w:rsid w:val="006A6DE2"/>
    <w:rsid w:val="006E1594"/>
    <w:rsid w:val="006E691F"/>
    <w:rsid w:val="006F00EF"/>
    <w:rsid w:val="00704BCF"/>
    <w:rsid w:val="00707CE3"/>
    <w:rsid w:val="007205B3"/>
    <w:rsid w:val="00721CEB"/>
    <w:rsid w:val="00722F07"/>
    <w:rsid w:val="00742A0B"/>
    <w:rsid w:val="00743568"/>
    <w:rsid w:val="00763F78"/>
    <w:rsid w:val="007644DF"/>
    <w:rsid w:val="00781414"/>
    <w:rsid w:val="00791590"/>
    <w:rsid w:val="0079344D"/>
    <w:rsid w:val="007A46DA"/>
    <w:rsid w:val="007B26B5"/>
    <w:rsid w:val="007B3A00"/>
    <w:rsid w:val="007C2060"/>
    <w:rsid w:val="007C3B6B"/>
    <w:rsid w:val="007C418C"/>
    <w:rsid w:val="007C6E7D"/>
    <w:rsid w:val="007D2A11"/>
    <w:rsid w:val="007D5DDA"/>
    <w:rsid w:val="007D71FA"/>
    <w:rsid w:val="007E66D3"/>
    <w:rsid w:val="00817256"/>
    <w:rsid w:val="00821D34"/>
    <w:rsid w:val="00824BD6"/>
    <w:rsid w:val="00830A6E"/>
    <w:rsid w:val="00852A1F"/>
    <w:rsid w:val="00864580"/>
    <w:rsid w:val="00865FBA"/>
    <w:rsid w:val="00872499"/>
    <w:rsid w:val="008769B5"/>
    <w:rsid w:val="0089376C"/>
    <w:rsid w:val="00894BAE"/>
    <w:rsid w:val="008A0C80"/>
    <w:rsid w:val="008B6A12"/>
    <w:rsid w:val="008C053E"/>
    <w:rsid w:val="008D059F"/>
    <w:rsid w:val="008D0E04"/>
    <w:rsid w:val="008F1459"/>
    <w:rsid w:val="008F259B"/>
    <w:rsid w:val="00904F25"/>
    <w:rsid w:val="00925B6C"/>
    <w:rsid w:val="00927602"/>
    <w:rsid w:val="009346FC"/>
    <w:rsid w:val="00953A3D"/>
    <w:rsid w:val="00986EF1"/>
    <w:rsid w:val="009910FE"/>
    <w:rsid w:val="00997132"/>
    <w:rsid w:val="00997278"/>
    <w:rsid w:val="009A0D07"/>
    <w:rsid w:val="009A5912"/>
    <w:rsid w:val="009A7C7B"/>
    <w:rsid w:val="009C302C"/>
    <w:rsid w:val="009C3AE2"/>
    <w:rsid w:val="009D1D63"/>
    <w:rsid w:val="009D422E"/>
    <w:rsid w:val="009E1DE1"/>
    <w:rsid w:val="009E5830"/>
    <w:rsid w:val="009F168D"/>
    <w:rsid w:val="009F47EE"/>
    <w:rsid w:val="00A237E6"/>
    <w:rsid w:val="00A239F5"/>
    <w:rsid w:val="00A27261"/>
    <w:rsid w:val="00A27FB9"/>
    <w:rsid w:val="00A33944"/>
    <w:rsid w:val="00A4195B"/>
    <w:rsid w:val="00A44D12"/>
    <w:rsid w:val="00A510CB"/>
    <w:rsid w:val="00A51428"/>
    <w:rsid w:val="00A5242B"/>
    <w:rsid w:val="00A5277C"/>
    <w:rsid w:val="00A53E4F"/>
    <w:rsid w:val="00A5598B"/>
    <w:rsid w:val="00A80B62"/>
    <w:rsid w:val="00A86E44"/>
    <w:rsid w:val="00A93961"/>
    <w:rsid w:val="00A954CB"/>
    <w:rsid w:val="00A95659"/>
    <w:rsid w:val="00A9705F"/>
    <w:rsid w:val="00AB0475"/>
    <w:rsid w:val="00AC37BA"/>
    <w:rsid w:val="00AC649F"/>
    <w:rsid w:val="00AF3FB3"/>
    <w:rsid w:val="00B00CDA"/>
    <w:rsid w:val="00B21AB0"/>
    <w:rsid w:val="00B311BB"/>
    <w:rsid w:val="00B32AAE"/>
    <w:rsid w:val="00B332FB"/>
    <w:rsid w:val="00B513BB"/>
    <w:rsid w:val="00B6017E"/>
    <w:rsid w:val="00B625B3"/>
    <w:rsid w:val="00B73D89"/>
    <w:rsid w:val="00B76747"/>
    <w:rsid w:val="00B94045"/>
    <w:rsid w:val="00B966E5"/>
    <w:rsid w:val="00BA0347"/>
    <w:rsid w:val="00BA2134"/>
    <w:rsid w:val="00BA42CD"/>
    <w:rsid w:val="00BA5848"/>
    <w:rsid w:val="00BB7935"/>
    <w:rsid w:val="00BC208C"/>
    <w:rsid w:val="00BC2A8F"/>
    <w:rsid w:val="00BC5ECB"/>
    <w:rsid w:val="00BD1C06"/>
    <w:rsid w:val="00BD33B0"/>
    <w:rsid w:val="00BD3E30"/>
    <w:rsid w:val="00BD4720"/>
    <w:rsid w:val="00BD5CF7"/>
    <w:rsid w:val="00C118C6"/>
    <w:rsid w:val="00C636E4"/>
    <w:rsid w:val="00C651C1"/>
    <w:rsid w:val="00C756B5"/>
    <w:rsid w:val="00C8609F"/>
    <w:rsid w:val="00C86A4C"/>
    <w:rsid w:val="00C90238"/>
    <w:rsid w:val="00C967AD"/>
    <w:rsid w:val="00C97505"/>
    <w:rsid w:val="00C97F48"/>
    <w:rsid w:val="00CE0843"/>
    <w:rsid w:val="00CE30A7"/>
    <w:rsid w:val="00CE4C61"/>
    <w:rsid w:val="00CF372F"/>
    <w:rsid w:val="00CF4A25"/>
    <w:rsid w:val="00D1091B"/>
    <w:rsid w:val="00D21A7D"/>
    <w:rsid w:val="00D2767B"/>
    <w:rsid w:val="00D27773"/>
    <w:rsid w:val="00D322AD"/>
    <w:rsid w:val="00D37AE9"/>
    <w:rsid w:val="00D554B7"/>
    <w:rsid w:val="00D575AA"/>
    <w:rsid w:val="00D87B24"/>
    <w:rsid w:val="00D90A40"/>
    <w:rsid w:val="00D90C93"/>
    <w:rsid w:val="00D94485"/>
    <w:rsid w:val="00D94B38"/>
    <w:rsid w:val="00D9535D"/>
    <w:rsid w:val="00D96CC7"/>
    <w:rsid w:val="00DB4FC7"/>
    <w:rsid w:val="00DC5753"/>
    <w:rsid w:val="00DD1DC3"/>
    <w:rsid w:val="00DD24C8"/>
    <w:rsid w:val="00DE2DAF"/>
    <w:rsid w:val="00DE7A31"/>
    <w:rsid w:val="00E05220"/>
    <w:rsid w:val="00E26F9D"/>
    <w:rsid w:val="00E46B13"/>
    <w:rsid w:val="00E622F7"/>
    <w:rsid w:val="00E97A23"/>
    <w:rsid w:val="00EA43FF"/>
    <w:rsid w:val="00EA61FB"/>
    <w:rsid w:val="00EA69F7"/>
    <w:rsid w:val="00EC5811"/>
    <w:rsid w:val="00F017D3"/>
    <w:rsid w:val="00F137C3"/>
    <w:rsid w:val="00F25C9B"/>
    <w:rsid w:val="00F37546"/>
    <w:rsid w:val="00F41502"/>
    <w:rsid w:val="00F42A4E"/>
    <w:rsid w:val="00F4422A"/>
    <w:rsid w:val="00F445A1"/>
    <w:rsid w:val="00F75FF1"/>
    <w:rsid w:val="00F774FE"/>
    <w:rsid w:val="00F82A9F"/>
    <w:rsid w:val="00F83EA0"/>
    <w:rsid w:val="00F93476"/>
    <w:rsid w:val="00F97AC8"/>
    <w:rsid w:val="00FA3718"/>
    <w:rsid w:val="00FC1C62"/>
    <w:rsid w:val="00FD3E03"/>
    <w:rsid w:val="00FF0A2F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93BA0"/>
  <w15:docId w15:val="{2B7C1E46-8DD3-430A-92C8-A387D051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00000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6E6E6E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">
    <w:name w:val="Body"/>
    <w:rsid w:val="00B94045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1">
    <w:name w:val="Импортированный стиль 1"/>
    <w:rsid w:val="00BA42CD"/>
    <w:pPr>
      <w:numPr>
        <w:numId w:val="1"/>
      </w:numPr>
    </w:pPr>
  </w:style>
  <w:style w:type="numbering" w:customStyle="1" w:styleId="2">
    <w:name w:val="Импортированный стиль 2"/>
    <w:rsid w:val="00DE2DAF"/>
    <w:pPr>
      <w:numPr>
        <w:numId w:val="2"/>
      </w:numPr>
    </w:pPr>
  </w:style>
  <w:style w:type="numbering" w:customStyle="1" w:styleId="3">
    <w:name w:val="Импортированный стиль 3"/>
    <w:rsid w:val="00283C9E"/>
    <w:pPr>
      <w:numPr>
        <w:numId w:val="5"/>
      </w:numPr>
    </w:pPr>
  </w:style>
  <w:style w:type="numbering" w:customStyle="1" w:styleId="4">
    <w:name w:val="Импортированный стиль 4"/>
    <w:rsid w:val="00283C9E"/>
    <w:pPr>
      <w:numPr>
        <w:numId w:val="7"/>
      </w:numPr>
    </w:pPr>
  </w:style>
  <w:style w:type="numbering" w:customStyle="1" w:styleId="5">
    <w:name w:val="Импортированный стиль 5"/>
    <w:rsid w:val="00283C9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5.xml><?xml version="1.0" encoding="utf-8"?>
<ds:datastoreItem xmlns:ds="http://schemas.openxmlformats.org/officeDocument/2006/customXml" ds:itemID="{235887D3-3B2A-421F-810F-08E80727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1554</Words>
  <Characters>9016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reet.parn</dc:creator>
  <cp:lastModifiedBy>Kristel Taevere</cp:lastModifiedBy>
  <cp:revision>4</cp:revision>
  <cp:lastPrinted>2018-05-18T08:32:00Z</cp:lastPrinted>
  <dcterms:created xsi:type="dcterms:W3CDTF">2022-04-25T08:40:00Z</dcterms:created>
  <dcterms:modified xsi:type="dcterms:W3CDTF">2022-05-09T11:29:00Z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