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774913" w:rsidRDefault="00774913" w:rsidP="00B94045">
      <w:pPr>
        <w:pStyle w:val="Heading1"/>
        <w:rPr>
          <w:rFonts w:eastAsia="Times New Roman"/>
          <w:b/>
          <w:color w:val="auto"/>
        </w:rPr>
      </w:pPr>
    </w:p>
    <w:p w:rsidR="00DE2DAF" w:rsidRDefault="00DE2DAF" w:rsidP="00B94045">
      <w:pPr>
        <w:pStyle w:val="Heading1"/>
        <w:rPr>
          <w:rFonts w:eastAsia="Times New Roman"/>
          <w:b/>
          <w:color w:val="auto"/>
        </w:rPr>
      </w:pPr>
      <w:proofErr w:type="spellStart"/>
      <w:r w:rsidRPr="00DE2DAF">
        <w:rPr>
          <w:rFonts w:eastAsia="Times New Roman"/>
          <w:b/>
          <w:color w:val="auto"/>
        </w:rPr>
        <w:t>Х</w:t>
      </w:r>
      <w:bookmarkStart w:id="0" w:name="_GoBack"/>
      <w:bookmarkEnd w:id="0"/>
      <w:r w:rsidRPr="00DE2DAF">
        <w:rPr>
          <w:rFonts w:eastAsia="Times New Roman"/>
          <w:b/>
          <w:color w:val="auto"/>
        </w:rPr>
        <w:t>ирургическое</w:t>
      </w:r>
      <w:proofErr w:type="spellEnd"/>
      <w:r w:rsidRPr="00DE2DAF">
        <w:rPr>
          <w:rFonts w:eastAsia="Times New Roman"/>
          <w:b/>
          <w:color w:val="auto"/>
        </w:rPr>
        <w:t xml:space="preserve"> </w:t>
      </w:r>
      <w:proofErr w:type="spellStart"/>
      <w:r w:rsidRPr="00DE2DAF">
        <w:rPr>
          <w:rFonts w:eastAsia="Times New Roman"/>
          <w:b/>
          <w:color w:val="auto"/>
        </w:rPr>
        <w:t>лечение</w:t>
      </w:r>
      <w:proofErr w:type="spellEnd"/>
      <w:r w:rsidRPr="00DE2DAF">
        <w:rPr>
          <w:rFonts w:eastAsia="Times New Roman"/>
          <w:b/>
          <w:color w:val="auto"/>
        </w:rPr>
        <w:t xml:space="preserve"> </w:t>
      </w:r>
      <w:proofErr w:type="spellStart"/>
      <w:r w:rsidRPr="00DE2DAF">
        <w:rPr>
          <w:rFonts w:eastAsia="Times New Roman"/>
          <w:b/>
          <w:color w:val="auto"/>
        </w:rPr>
        <w:t>недержания</w:t>
      </w:r>
      <w:proofErr w:type="spellEnd"/>
      <w:r w:rsidRPr="00DE2DAF">
        <w:rPr>
          <w:rFonts w:eastAsia="Times New Roman"/>
          <w:b/>
          <w:color w:val="auto"/>
        </w:rPr>
        <w:t xml:space="preserve"> </w:t>
      </w:r>
      <w:proofErr w:type="spellStart"/>
      <w:r w:rsidRPr="00DE2DAF">
        <w:rPr>
          <w:rFonts w:eastAsia="Times New Roman"/>
          <w:b/>
          <w:color w:val="auto"/>
        </w:rPr>
        <w:t>мочи</w:t>
      </w:r>
      <w:proofErr w:type="spellEnd"/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Цель данного информационного листка — дать пациентам информацию о природе недержания мочи, его типах и возможностях его лечения.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Около 10% женщин страдают недержанием мочи, а среди женщин старше 65 лет она проявляется почти у 20%.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 </w:t>
      </w:r>
    </w:p>
    <w:p w:rsidR="00DE2DAF" w:rsidRPr="00DE2DAF" w:rsidRDefault="00DE2DAF" w:rsidP="00DE2DAF">
      <w:pPr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Недержанию мочи способствуют следующие факторы:</w:t>
      </w:r>
      <w:r w:rsidRPr="00DE2DAF">
        <w:rPr>
          <w:rFonts w:asciiTheme="minorHAnsi" w:eastAsia="Calibri" w:hAnsiTheme="minorHAnsi" w:cs="Calibri"/>
          <w:bCs/>
          <w:color w:val="231F20"/>
          <w:lang w:val="et-EE"/>
        </w:rPr>
        <w:br/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предшествующие беременность и роды (повреждения родовых путей);</w:t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врожденная слабость соединительной ткани;</w:t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менопауза, или климакс (возникает дефицит эстрогенов);</w:t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тяжелая физическая нагрузка;</w:t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возрастные изменения (уменьшение объема и эластичности мочевого пузыря);</w:t>
      </w:r>
    </w:p>
    <w:p w:rsidR="00DE2DAF" w:rsidRP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неврологические заболевания;</w:t>
      </w:r>
    </w:p>
    <w:p w:rsidR="00DE2DAF" w:rsidRDefault="00DE2DAF" w:rsidP="00DE2DAF">
      <w:pPr>
        <w:numPr>
          <w:ilvl w:val="0"/>
          <w:numId w:val="39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поражения головного и спинного мозга.</w:t>
      </w:r>
    </w:p>
    <w:p w:rsidR="00DE2DAF" w:rsidRPr="00DE2DAF" w:rsidRDefault="00DE2DAF" w:rsidP="00DE2DAF">
      <w:pPr>
        <w:ind w:left="720"/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Существует несколько типов недержания мочи, наиболее распространенными из которых являются стрессовое, или недержание при напряжении, и ургентное, или недержание при резком позыве.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Стрессовое недержание мочи, или недержание мочи при напряжении (встречается в 20−40% случаев) − это непроизвольная утечка мочи при физическом усилии (прыжки, бег, кашель). Его причиной является слабость соединительной ткани и мышц таза и низкое </w:t>
      </w:r>
      <w:proofErr w:type="spellStart"/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внутриуретральное</w:t>
      </w:r>
      <w:proofErr w:type="spellEnd"/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 давление. При легком стрессовом недержании мочи полезны регулярные и правильные тренировки мышц тазового дна.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При ургентном недержании мочи (встречается в 45−60% случаев) нарушается контроль наполнения мочевого пузыря. Усиливается раздражимость мочевого пузыря и ухудшается сдерживание рефлекса мочеиспускания. Такое недержание мочи можно облегчить с помощью лекарств и тренировки мочевого пузыря.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Оба типа недержания мочи также могут проявляться совместно (недержание мочи смешанного типа). Для уточнения диагноза и планирования лечения врач назначает анализы и при необходимости дополнительные исследования.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Хирургическое лечение показано при стрессовом недержании мочи и недержании смешанного типа.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/>
          <w:bCs/>
          <w:color w:val="231F20"/>
          <w:lang w:val="ru-RU"/>
        </w:rPr>
        <w:lastRenderedPageBreak/>
        <w:t>Описание операции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Цель операции – укрепить место соединения уретры и мочевого пузыря, чтобы уретра не раскрывалась при напряжении. Для укрепления используется специальная петля-протез, которую во время операции накладывают под уретрой. В области влагалища и паха делают небольшие надрезы. Швы рассасываются сами по себе, и их не нужно снимать.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Для операции нужно прийти в больницу утром. </w:t>
      </w:r>
      <w:r w:rsidRPr="00DE2DAF">
        <w:rPr>
          <w:rFonts w:asciiTheme="minorHAnsi" w:eastAsia="Calibri" w:hAnsiTheme="minorHAnsi" w:cs="Calibri"/>
          <w:b/>
          <w:bCs/>
          <w:color w:val="231F20"/>
          <w:lang w:val="ru-RU"/>
        </w:rPr>
        <w:t>Для того, чтобы</w:t>
      </w: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 </w:t>
      </w:r>
      <w:r w:rsidRPr="00DE2DAF">
        <w:rPr>
          <w:rFonts w:asciiTheme="minorHAnsi" w:eastAsia="Calibri" w:hAnsiTheme="minorHAnsi" w:cs="Calibri"/>
          <w:b/>
          <w:bCs/>
          <w:color w:val="231F20"/>
          <w:lang w:val="ru-RU"/>
        </w:rPr>
        <w:t>избежать осложнений, связанных с анестезией, Вы должны не есть в течение не менее шести и не пить в течение не менее двух часов до операции. За шесть часов до операции также нужно прекратить курить и жевать жевательную резинку.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/>
          <w:bCs/>
          <w:color w:val="231F20"/>
          <w:lang w:val="ru-RU"/>
        </w:rPr>
        <w:t>Послеоперационный период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Как правило, пациента выписывают домой в тот же день. Для достижения хорошего и стойкого результата в течение одного месяца после операции следует избегать физических нагрузок, подъема тяжестей весом более 5 кг, занятий спортом, половой жизни, принятия ванны, купания и использования тампонов.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Нужно вновь обратиться в больницу, если после операции у Вас наблюдается сильная боль в животе, вагинальное кровотечение, затрудненное мочеиспускание или повышение температуры более 38 °C.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/>
          <w:bCs/>
          <w:color w:val="231F20"/>
          <w:lang w:val="ru-RU"/>
        </w:rPr>
        <w:t>Возможные осложнения после операции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Ни одно хирургическое вмешательство не лишено риска, и при этой операции также могут возникнуть осложнения. Риск </w:t>
      </w:r>
      <w:proofErr w:type="spellStart"/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травмирования</w:t>
      </w:r>
      <w:proofErr w:type="spellEnd"/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 мочевого пузыря при операции составляет 1−4%. 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После операции может наблюдаться: </w:t>
      </w:r>
    </w:p>
    <w:p w:rsidR="00DE2DAF" w:rsidRPr="00DE2DAF" w:rsidRDefault="00DE2DAF" w:rsidP="00DE2DAF">
      <w:pPr>
        <w:numPr>
          <w:ilvl w:val="0"/>
          <w:numId w:val="38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нарушение мочеиспускания у 4%, </w:t>
      </w:r>
    </w:p>
    <w:p w:rsidR="00DE2DAF" w:rsidRPr="00DE2DAF" w:rsidRDefault="00DE2DAF" w:rsidP="00DE2DAF">
      <w:pPr>
        <w:numPr>
          <w:ilvl w:val="0"/>
          <w:numId w:val="38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кровотечение у 0,5%, </w:t>
      </w:r>
    </w:p>
    <w:p w:rsidR="00DE2DAF" w:rsidRPr="00DE2DAF" w:rsidRDefault="00DE2DAF" w:rsidP="00DE2DAF">
      <w:pPr>
        <w:numPr>
          <w:ilvl w:val="0"/>
          <w:numId w:val="38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 xml:space="preserve">кровоизлияния у 1,5%, </w:t>
      </w:r>
    </w:p>
    <w:p w:rsidR="00DE2DAF" w:rsidRPr="00DE2DAF" w:rsidRDefault="00DE2DAF" w:rsidP="00DE2DAF">
      <w:pPr>
        <w:numPr>
          <w:ilvl w:val="0"/>
          <w:numId w:val="38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тромбоз глубоких вен у 0,7%,</w:t>
      </w:r>
    </w:p>
    <w:p w:rsidR="00DE2DAF" w:rsidRPr="00DE2DAF" w:rsidRDefault="00DE2DAF" w:rsidP="00DE2DAF">
      <w:pPr>
        <w:numPr>
          <w:ilvl w:val="0"/>
          <w:numId w:val="38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воспаление в области хирургической раны у 0,1% пациентов.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В случае возникновения осложнений обычно необходима госпитализация.</w:t>
      </w:r>
    </w:p>
    <w:p w:rsidR="00DE2DAF" w:rsidRPr="00DE2DAF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374BE8" w:rsidRPr="00BA42CD" w:rsidRDefault="00DE2DAF" w:rsidP="00DE2DAF">
      <w:pPr>
        <w:jc w:val="both"/>
        <w:rPr>
          <w:rFonts w:asciiTheme="minorHAnsi" w:eastAsia="Calibri" w:hAnsiTheme="minorHAnsi" w:cs="Calibri"/>
          <w:bCs/>
          <w:color w:val="231F20"/>
          <w:lang w:val="ru"/>
        </w:rPr>
      </w:pPr>
      <w:r w:rsidRPr="00DE2DAF">
        <w:rPr>
          <w:rFonts w:asciiTheme="minorHAnsi" w:eastAsia="Calibri" w:hAnsiTheme="minorHAnsi" w:cs="Calibri"/>
          <w:bCs/>
          <w:color w:val="231F20"/>
          <w:lang w:val="ru-RU"/>
        </w:rPr>
        <w:t>Эффективность хирургического метода высока − у 90−95% пациентов пропадают жалобы на недержание мочи.</w:t>
      </w:r>
    </w:p>
    <w:p w:rsidR="00427E6C" w:rsidRDefault="00427E6C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Pr="00427E6C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E86A0E" w:rsidRPr="00862D97" w:rsidRDefault="00BC2A8F" w:rsidP="00E86A0E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862D97">
        <w:rPr>
          <w:rFonts w:asciiTheme="minorHAnsi" w:hAnsiTheme="minorHAnsi"/>
          <w:sz w:val="20"/>
          <w:szCs w:val="20"/>
          <w:lang w:val="ru-RU"/>
        </w:rPr>
        <w:t>ITK</w:t>
      </w:r>
      <w:r w:rsidR="00DE2DAF" w:rsidRPr="00862D97">
        <w:rPr>
          <w:rFonts w:asciiTheme="minorHAnsi" w:hAnsiTheme="minorHAnsi"/>
          <w:sz w:val="20"/>
          <w:szCs w:val="20"/>
          <w:lang w:val="et-EE"/>
        </w:rPr>
        <w:t>1007</w:t>
      </w:r>
    </w:p>
    <w:p w:rsidR="00E86A0E" w:rsidRPr="00862D97" w:rsidRDefault="00E86A0E" w:rsidP="00E86A0E">
      <w:pPr>
        <w:ind w:left="6372"/>
        <w:rPr>
          <w:rFonts w:asciiTheme="minorHAnsi" w:hAnsiTheme="minorHAnsi"/>
          <w:sz w:val="20"/>
          <w:szCs w:val="20"/>
          <w:lang w:val="ru-RU"/>
        </w:rPr>
      </w:pPr>
      <w:r w:rsidRPr="00862D97">
        <w:rPr>
          <w:rFonts w:asciiTheme="minorHAnsi" w:hAnsiTheme="minorHAnsi"/>
          <w:sz w:val="20"/>
          <w:szCs w:val="20"/>
          <w:lang w:val="ru-RU"/>
        </w:rPr>
        <w:t>Информационный материал утвержден комиссией по качеству медицинских услуг Восточно-Таллиннской центральной больницы 09.</w:t>
      </w:r>
      <w:r w:rsidRPr="00862D97">
        <w:rPr>
          <w:rFonts w:asciiTheme="minorHAnsi" w:hAnsiTheme="minorHAnsi"/>
          <w:sz w:val="20"/>
          <w:szCs w:val="20"/>
          <w:lang w:val="et-EE"/>
        </w:rPr>
        <w:t>03</w:t>
      </w:r>
      <w:r w:rsidRPr="00862D97">
        <w:rPr>
          <w:rFonts w:asciiTheme="minorHAnsi" w:hAnsiTheme="minorHAnsi"/>
          <w:sz w:val="20"/>
          <w:szCs w:val="20"/>
          <w:lang w:val="ru-RU"/>
        </w:rPr>
        <w:t>.2022 (протокол № 4-22).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16" w:rsidRDefault="00E74816" w:rsidP="002676B3">
      <w:r>
        <w:separator/>
      </w:r>
    </w:p>
  </w:endnote>
  <w:endnote w:type="continuationSeparator" w:id="0">
    <w:p w:rsidR="00E74816" w:rsidRDefault="00E74816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DE2DAF">
      <w:rPr>
        <w:rFonts w:asciiTheme="minorHAnsi" w:hAnsiTheme="minorHAnsi"/>
        <w:sz w:val="18"/>
        <w:szCs w:val="18"/>
        <w:lang w:val="et-EE"/>
      </w:rPr>
      <w:t>1007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DE2DAF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DE2DAF">
      <w:rPr>
        <w:rFonts w:asciiTheme="minorHAnsi" w:hAnsiTheme="minorHAnsi" w:cs="Arial"/>
        <w:bCs/>
        <w:kern w:val="36"/>
        <w:sz w:val="18"/>
        <w:szCs w:val="18"/>
        <w:lang w:val="ru-RU"/>
      </w:rPr>
      <w:t>Хирургическое лечение недержания мочи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862D97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BA42CD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16" w:rsidRDefault="00E74816" w:rsidP="002676B3">
      <w:r>
        <w:separator/>
      </w:r>
    </w:p>
  </w:footnote>
  <w:footnote w:type="continuationSeparator" w:id="0">
    <w:p w:rsidR="00E74816" w:rsidRDefault="00E74816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72F"/>
    <w:multiLevelType w:val="hybridMultilevel"/>
    <w:tmpl w:val="2CF4E7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B91"/>
    <w:multiLevelType w:val="hybridMultilevel"/>
    <w:tmpl w:val="2CA2C6D4"/>
    <w:lvl w:ilvl="0" w:tplc="5A4EC61A">
      <w:numFmt w:val="bullet"/>
      <w:lvlText w:val="•"/>
      <w:lvlJc w:val="left"/>
      <w:pPr>
        <w:ind w:left="646" w:hanging="362"/>
      </w:pPr>
      <w:rPr>
        <w:rFonts w:ascii="Calibri" w:eastAsia="Calibri" w:hAnsi="Calibri" w:cs="Calibri" w:hint="default"/>
        <w:b/>
        <w:bCs/>
        <w:color w:val="231F20"/>
        <w:w w:val="133"/>
        <w:sz w:val="28"/>
        <w:szCs w:val="28"/>
      </w:rPr>
    </w:lvl>
    <w:lvl w:ilvl="1" w:tplc="68B4467A">
      <w:numFmt w:val="bullet"/>
      <w:lvlText w:val="•"/>
      <w:lvlJc w:val="left"/>
      <w:pPr>
        <w:ind w:left="1428" w:hanging="362"/>
      </w:pPr>
    </w:lvl>
    <w:lvl w:ilvl="2" w:tplc="2CB6CCE8">
      <w:numFmt w:val="bullet"/>
      <w:lvlText w:val="•"/>
      <w:lvlJc w:val="left"/>
      <w:pPr>
        <w:ind w:left="2217" w:hanging="362"/>
      </w:pPr>
    </w:lvl>
    <w:lvl w:ilvl="3" w:tplc="58EA7E8C">
      <w:numFmt w:val="bullet"/>
      <w:lvlText w:val="•"/>
      <w:lvlJc w:val="left"/>
      <w:pPr>
        <w:ind w:left="3006" w:hanging="362"/>
      </w:pPr>
    </w:lvl>
    <w:lvl w:ilvl="4" w:tplc="2F52BA3E">
      <w:numFmt w:val="bullet"/>
      <w:lvlText w:val="•"/>
      <w:lvlJc w:val="left"/>
      <w:pPr>
        <w:ind w:left="3795" w:hanging="362"/>
      </w:pPr>
    </w:lvl>
    <w:lvl w:ilvl="5" w:tplc="743C844A">
      <w:numFmt w:val="bullet"/>
      <w:lvlText w:val="•"/>
      <w:lvlJc w:val="left"/>
      <w:pPr>
        <w:ind w:left="4584" w:hanging="362"/>
      </w:pPr>
    </w:lvl>
    <w:lvl w:ilvl="6" w:tplc="73226C16">
      <w:numFmt w:val="bullet"/>
      <w:lvlText w:val="•"/>
      <w:lvlJc w:val="left"/>
      <w:pPr>
        <w:ind w:left="5372" w:hanging="362"/>
      </w:pPr>
    </w:lvl>
    <w:lvl w:ilvl="7" w:tplc="013A4748">
      <w:numFmt w:val="bullet"/>
      <w:lvlText w:val="•"/>
      <w:lvlJc w:val="left"/>
      <w:pPr>
        <w:ind w:left="6161" w:hanging="362"/>
      </w:pPr>
    </w:lvl>
    <w:lvl w:ilvl="8" w:tplc="268E8DE2">
      <w:numFmt w:val="bullet"/>
      <w:lvlText w:val="•"/>
      <w:lvlJc w:val="left"/>
      <w:pPr>
        <w:ind w:left="6950" w:hanging="362"/>
      </w:pPr>
    </w:lvl>
  </w:abstractNum>
  <w:abstractNum w:abstractNumId="11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401D"/>
    <w:multiLevelType w:val="hybridMultilevel"/>
    <w:tmpl w:val="B4BADC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456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23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26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E31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206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22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63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A07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7B3CBA"/>
    <w:multiLevelType w:val="hybridMultilevel"/>
    <w:tmpl w:val="E2BA93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015E6"/>
    <w:multiLevelType w:val="hybridMultilevel"/>
    <w:tmpl w:val="8188D756"/>
    <w:numStyleLink w:val="1"/>
  </w:abstractNum>
  <w:abstractNum w:abstractNumId="20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32B9"/>
    <w:multiLevelType w:val="hybridMultilevel"/>
    <w:tmpl w:val="7896A496"/>
    <w:numStyleLink w:val="2"/>
  </w:abstractNum>
  <w:abstractNum w:abstractNumId="29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61F36"/>
    <w:multiLevelType w:val="hybridMultilevel"/>
    <w:tmpl w:val="8188D756"/>
    <w:numStyleLink w:val="1"/>
  </w:abstractNum>
  <w:abstractNum w:abstractNumId="34" w15:restartNumberingAfterBreak="0">
    <w:nsid w:val="757B53A6"/>
    <w:multiLevelType w:val="hybridMultilevel"/>
    <w:tmpl w:val="C7F0D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9"/>
  </w:num>
  <w:num w:numId="3">
    <w:abstractNumId w:val="1"/>
  </w:num>
  <w:num w:numId="4">
    <w:abstractNumId w:val="13"/>
  </w:num>
  <w:num w:numId="5">
    <w:abstractNumId w:val="20"/>
  </w:num>
  <w:num w:numId="6">
    <w:abstractNumId w:val="30"/>
  </w:num>
  <w:num w:numId="7">
    <w:abstractNumId w:val="11"/>
  </w:num>
  <w:num w:numId="8">
    <w:abstractNumId w:val="7"/>
  </w:num>
  <w:num w:numId="9">
    <w:abstractNumId w:val="29"/>
  </w:num>
  <w:num w:numId="10">
    <w:abstractNumId w:val="17"/>
  </w:num>
  <w:num w:numId="11">
    <w:abstractNumId w:val="4"/>
  </w:num>
  <w:num w:numId="12">
    <w:abstractNumId w:val="36"/>
  </w:num>
  <w:num w:numId="13">
    <w:abstractNumId w:val="15"/>
  </w:num>
  <w:num w:numId="14">
    <w:abstractNumId w:val="23"/>
  </w:num>
  <w:num w:numId="15">
    <w:abstractNumId w:val="3"/>
  </w:num>
  <w:num w:numId="16">
    <w:abstractNumId w:val="22"/>
  </w:num>
  <w:num w:numId="17">
    <w:abstractNumId w:val="8"/>
  </w:num>
  <w:num w:numId="18">
    <w:abstractNumId w:val="35"/>
  </w:num>
  <w:num w:numId="19">
    <w:abstractNumId w:val="27"/>
  </w:num>
  <w:num w:numId="20">
    <w:abstractNumId w:val="24"/>
  </w:num>
  <w:num w:numId="21">
    <w:abstractNumId w:val="18"/>
  </w:num>
  <w:num w:numId="22">
    <w:abstractNumId w:val="2"/>
  </w:num>
  <w:num w:numId="23">
    <w:abstractNumId w:val="21"/>
  </w:num>
  <w:num w:numId="24">
    <w:abstractNumId w:val="31"/>
  </w:num>
  <w:num w:numId="25">
    <w:abstractNumId w:val="5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34"/>
  </w:num>
  <w:num w:numId="31">
    <w:abstractNumId w:val="16"/>
  </w:num>
  <w:num w:numId="32">
    <w:abstractNumId w:val="6"/>
  </w:num>
  <w:num w:numId="33">
    <w:abstractNumId w:val="14"/>
  </w:num>
  <w:num w:numId="34">
    <w:abstractNumId w:val="33"/>
  </w:num>
  <w:num w:numId="35">
    <w:abstractNumId w:val="33"/>
    <w:lvlOverride w:ilvl="0">
      <w:lvl w:ilvl="0" w:tplc="B9EC4BB6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50907A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6968934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A4ADF8E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E8AC24C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AB08230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8B4EC6A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3E480A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82A360C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19"/>
  </w:num>
  <w:num w:numId="37">
    <w:abstractNumId w:val="26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157C"/>
    <w:rsid w:val="001B3EE1"/>
    <w:rsid w:val="001B429B"/>
    <w:rsid w:val="001B6A1C"/>
    <w:rsid w:val="001B6D2E"/>
    <w:rsid w:val="001D3C3D"/>
    <w:rsid w:val="001E51DC"/>
    <w:rsid w:val="001F29C0"/>
    <w:rsid w:val="001F2E1C"/>
    <w:rsid w:val="00200544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B2C65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74913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2D97"/>
    <w:rsid w:val="00864580"/>
    <w:rsid w:val="00865FBA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112C3"/>
    <w:rsid w:val="00925B6C"/>
    <w:rsid w:val="00927602"/>
    <w:rsid w:val="009346FC"/>
    <w:rsid w:val="00953A3D"/>
    <w:rsid w:val="00986EF1"/>
    <w:rsid w:val="009910FE"/>
    <w:rsid w:val="00997132"/>
    <w:rsid w:val="009A0D07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74816"/>
    <w:rsid w:val="00E86A0E"/>
    <w:rsid w:val="00E97A23"/>
    <w:rsid w:val="00EA43FF"/>
    <w:rsid w:val="00EA61FB"/>
    <w:rsid w:val="00EA69F7"/>
    <w:rsid w:val="00EC5811"/>
    <w:rsid w:val="00F017D3"/>
    <w:rsid w:val="00F137C3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33"/>
      </w:numPr>
    </w:pPr>
  </w:style>
  <w:style w:type="numbering" w:customStyle="1" w:styleId="2">
    <w:name w:val="Импортированный стиль 2"/>
    <w:rsid w:val="00DE2DA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6DA295-1F49-48C4-84A3-2A28CE05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3</cp:revision>
  <cp:lastPrinted>2018-05-18T08:32:00Z</cp:lastPrinted>
  <dcterms:created xsi:type="dcterms:W3CDTF">2022-03-10T08:17:00Z</dcterms:created>
  <dcterms:modified xsi:type="dcterms:W3CDTF">2022-03-10T10:34:00Z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