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C62" w:rsidRPr="007E66D3" w:rsidRDefault="00FC1C62" w:rsidP="006E4BAE">
      <w:pPr>
        <w:pStyle w:val="Header"/>
        <w:tabs>
          <w:tab w:val="clear" w:pos="4536"/>
          <w:tab w:val="left" w:pos="0"/>
          <w:tab w:val="center" w:pos="3828"/>
          <w:tab w:val="center" w:pos="6660"/>
          <w:tab w:val="left" w:pos="8222"/>
        </w:tabs>
        <w:jc w:val="both"/>
        <w:rPr>
          <w:color w:val="000000" w:themeColor="text1"/>
        </w:rPr>
      </w:pPr>
    </w:p>
    <w:p w:rsidR="00FC1C62" w:rsidRPr="007E66D3" w:rsidRDefault="00FC1C62" w:rsidP="006E4BAE">
      <w:pPr>
        <w:pStyle w:val="Header"/>
        <w:tabs>
          <w:tab w:val="clear" w:pos="4536"/>
          <w:tab w:val="left" w:pos="0"/>
          <w:tab w:val="center" w:pos="3828"/>
          <w:tab w:val="center" w:pos="6660"/>
          <w:tab w:val="left" w:pos="8222"/>
        </w:tabs>
        <w:jc w:val="both"/>
        <w:rPr>
          <w:color w:val="000000" w:themeColor="text1"/>
        </w:rPr>
      </w:pPr>
    </w:p>
    <w:p w:rsidR="00FC1C62" w:rsidRPr="007E66D3" w:rsidRDefault="00FC1C62" w:rsidP="006E4BAE">
      <w:pPr>
        <w:pStyle w:val="Header"/>
        <w:tabs>
          <w:tab w:val="clear" w:pos="4536"/>
          <w:tab w:val="left" w:pos="0"/>
          <w:tab w:val="center" w:pos="3828"/>
          <w:tab w:val="center" w:pos="6660"/>
          <w:tab w:val="left" w:pos="8222"/>
        </w:tabs>
        <w:jc w:val="both"/>
        <w:rPr>
          <w:color w:val="000000" w:themeColor="text1"/>
        </w:rPr>
      </w:pPr>
    </w:p>
    <w:p w:rsidR="0087668D" w:rsidRDefault="0087668D" w:rsidP="0087668D">
      <w:pPr>
        <w:pStyle w:val="Heading1"/>
        <w:rPr>
          <w:b/>
          <w:color w:val="auto"/>
        </w:rPr>
      </w:pPr>
    </w:p>
    <w:p w:rsidR="004E6248" w:rsidRDefault="004E6248" w:rsidP="0087668D">
      <w:pPr>
        <w:pStyle w:val="Heading1"/>
        <w:rPr>
          <w:b/>
          <w:bCs/>
          <w:color w:val="auto"/>
          <w:lang w:val="en-GB"/>
        </w:rPr>
      </w:pPr>
      <w:r w:rsidRPr="004E6248">
        <w:rPr>
          <w:b/>
          <w:bCs/>
          <w:color w:val="auto"/>
          <w:lang w:val="en-GB"/>
        </w:rPr>
        <w:t>Proper movement patterns and muscle training for postpartum recovery</w:t>
      </w:r>
    </w:p>
    <w:p w:rsidR="0087668D" w:rsidRPr="00304C29" w:rsidRDefault="0087668D" w:rsidP="0087668D">
      <w:pPr>
        <w:pStyle w:val="Heading1"/>
        <w:rPr>
          <w:rFonts w:ascii="Times New Roman" w:hAnsi="Times New Roman" w:cs="Times New Roman"/>
          <w:b/>
          <w:color w:val="auto"/>
          <w:sz w:val="24"/>
          <w:szCs w:val="24"/>
        </w:rPr>
      </w:pPr>
      <w:r>
        <w:rPr>
          <w:rFonts w:ascii="Times New Roman" w:hAnsi="Times New Roman" w:cs="Times New Roman"/>
          <w:b/>
          <w:bCs/>
          <w:noProof/>
          <w:color w:val="auto"/>
          <w:sz w:val="24"/>
          <w:szCs w:val="24"/>
          <w:lang w:eastAsia="et-EE"/>
        </w:rPr>
        <mc:AlternateContent>
          <mc:Choice Requires="wps">
            <w:drawing>
              <wp:anchor distT="0" distB="0" distL="114300" distR="114300" simplePos="0" relativeHeight="251660288" behindDoc="1" locked="0" layoutInCell="1" allowOverlap="1" wp14:anchorId="45B24EB6" wp14:editId="648283F7">
                <wp:simplePos x="0" y="0"/>
                <wp:positionH relativeFrom="column">
                  <wp:posOffset>3960495</wp:posOffset>
                </wp:positionH>
                <wp:positionV relativeFrom="page">
                  <wp:posOffset>389255</wp:posOffset>
                </wp:positionV>
                <wp:extent cx="2519680" cy="1009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9650"/>
                        </a:xfrm>
                        <a:prstGeom prst="rect">
                          <a:avLst/>
                        </a:prstGeom>
                        <a:solidFill>
                          <a:srgbClr val="FFFFFF"/>
                        </a:solidFill>
                        <a:ln w="9525">
                          <a:noFill/>
                          <a:miter lim="800000"/>
                          <a:headEnd/>
                          <a:tailEnd/>
                        </a:ln>
                      </wps:spPr>
                      <wps:txbx>
                        <w:txbxContent>
                          <w:p w:rsidR="009A0561" w:rsidRDefault="009A0561" w:rsidP="009A0561">
                            <w:pPr>
                              <w:rPr>
                                <w:rFonts w:ascii="Helvetica LT Std Light" w:hAnsi="Helvetica LT Std Light"/>
                                <w:color w:val="575757"/>
                                <w:sz w:val="16"/>
                                <w:szCs w:val="16"/>
                              </w:rPr>
                            </w:pPr>
                          </w:p>
                          <w:p w:rsidR="009A0561" w:rsidRDefault="009A0561" w:rsidP="009A0561">
                            <w:pPr>
                              <w:rPr>
                                <w:rFonts w:ascii="Helvetica LT Std Light" w:hAnsi="Helvetica LT Std Light"/>
                                <w:color w:val="575757"/>
                                <w:sz w:val="16"/>
                                <w:szCs w:val="16"/>
                              </w:rPr>
                            </w:pPr>
                          </w:p>
                          <w:p w:rsidR="00A07EF2" w:rsidRDefault="00A07EF2" w:rsidP="009A0561">
                            <w:pPr>
                              <w:rPr>
                                <w:rFonts w:ascii="Helvetica LT Std Light" w:hAnsi="Helvetica LT Std Light"/>
                                <w:color w:val="575757"/>
                                <w:sz w:val="16"/>
                                <w:szCs w:val="16"/>
                              </w:rPr>
                            </w:pPr>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AS Ida-</w:t>
                            </w:r>
                            <w:proofErr w:type="spellStart"/>
                            <w:r w:rsidRPr="00C97F48">
                              <w:rPr>
                                <w:rFonts w:ascii="Helvetica LT Std Light" w:hAnsi="Helvetica LT Std Light"/>
                                <w:color w:val="575757"/>
                                <w:sz w:val="16"/>
                                <w:szCs w:val="16"/>
                              </w:rPr>
                              <w:t>Tallinna</w:t>
                            </w:r>
                            <w:proofErr w:type="spellEnd"/>
                            <w:r w:rsidRPr="00C97F48">
                              <w:rPr>
                                <w:rFonts w:ascii="Helvetica LT Std Light" w:hAnsi="Helvetica LT Std Light"/>
                                <w:color w:val="575757"/>
                                <w:sz w:val="16"/>
                                <w:szCs w:val="16"/>
                              </w:rPr>
                              <w:t xml:space="preserve"> </w:t>
                            </w:r>
                            <w:proofErr w:type="spellStart"/>
                            <w:r w:rsidRPr="00C97F48">
                              <w:rPr>
                                <w:rFonts w:ascii="Helvetica LT Std Light" w:hAnsi="Helvetica LT Std Light"/>
                                <w:color w:val="575757"/>
                                <w:sz w:val="16"/>
                                <w:szCs w:val="16"/>
                              </w:rPr>
                              <w:t>Keskhaigla</w:t>
                            </w:r>
                            <w:proofErr w:type="spellEnd"/>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rsidR="009A0561" w:rsidRPr="00C97F48" w:rsidRDefault="009A0561" w:rsidP="009A0561">
                            <w:pPr>
                              <w:rPr>
                                <w:rFonts w:ascii="Helvetica LT Std Light" w:hAnsi="Helvetica LT Std Light"/>
                                <w:color w:val="575757"/>
                                <w:sz w:val="16"/>
                                <w:szCs w:val="16"/>
                              </w:rPr>
                            </w:pPr>
                            <w:proofErr w:type="spellStart"/>
                            <w:r w:rsidRPr="00C97F48">
                              <w:rPr>
                                <w:rFonts w:ascii="Helvetica LT Std Light" w:hAnsi="Helvetica LT Std Light"/>
                                <w:color w:val="575757"/>
                                <w:sz w:val="16"/>
                                <w:szCs w:val="16"/>
                                <w:lang w:val="et-EE"/>
                              </w:rPr>
                              <w:t>Rg</w:t>
                            </w:r>
                            <w:proofErr w:type="spellEnd"/>
                            <w:r w:rsidRPr="00C97F48">
                              <w:rPr>
                                <w:rFonts w:ascii="Helvetica LT Std Light" w:hAnsi="Helvetica LT Std Light"/>
                                <w:color w:val="575757"/>
                                <w:sz w:val="16"/>
                                <w:szCs w:val="16"/>
                                <w:lang w:val="et-EE"/>
                              </w:rPr>
                              <w:t>-kood</w:t>
                            </w:r>
                            <w:r w:rsidRPr="00C97F48">
                              <w:rPr>
                                <w:rFonts w:ascii="Helvetica LT Std Light" w:hAnsi="Helvetica LT Std Light"/>
                                <w:color w:val="575757"/>
                                <w:sz w:val="16"/>
                                <w:szCs w:val="16"/>
                              </w:rPr>
                              <w:t xml:space="preserve"> 108220</w:t>
                            </w:r>
                            <w:r w:rsidR="00AE60A2">
                              <w:rPr>
                                <w:rFonts w:ascii="Helvetica LT Std Light" w:hAnsi="Helvetica LT Std Light"/>
                                <w:color w:val="575757"/>
                                <w:sz w:val="16"/>
                                <w:szCs w:val="16"/>
                              </w:rPr>
                              <w:t>6</w:t>
                            </w:r>
                            <w:r w:rsidRPr="00C97F48">
                              <w:rPr>
                                <w:rFonts w:ascii="Helvetica LT Std Light" w:hAnsi="Helvetica LT Std Light"/>
                                <w:color w:val="575757"/>
                                <w:sz w:val="16"/>
                                <w:szCs w:val="16"/>
                              </w:rPr>
                              <w:t>8</w:t>
                            </w:r>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 xml:space="preserve">Tel </w:t>
                            </w:r>
                            <w:r>
                              <w:rPr>
                                <w:rFonts w:ascii="Helvetica LT Std Light" w:hAnsi="Helvetica LT Std Light"/>
                                <w:color w:val="575757"/>
                                <w:sz w:val="16"/>
                                <w:szCs w:val="16"/>
                              </w:rPr>
                              <w:t>666</w:t>
                            </w:r>
                            <w:r w:rsidRPr="00C97F48">
                              <w:rPr>
                                <w:rFonts w:ascii="Helvetica LT Std Light" w:hAnsi="Helvetica LT Std Light"/>
                                <w:color w:val="575757"/>
                                <w:sz w:val="16"/>
                                <w:szCs w:val="16"/>
                              </w:rPr>
                              <w:t xml:space="preserve"> 1900</w:t>
                            </w:r>
                          </w:p>
                          <w:p w:rsidR="009A0561" w:rsidRPr="00C97F48" w:rsidRDefault="009A0561" w:rsidP="009A0561">
                            <w:pPr>
                              <w:rPr>
                                <w:rFonts w:ascii="Helvetica LT Std Light" w:hAnsi="Helvetica LT Std Light"/>
                                <w:color w:val="575757"/>
                                <w:sz w:val="16"/>
                                <w:szCs w:val="16"/>
                              </w:rPr>
                            </w:pPr>
                            <w:r>
                              <w:rPr>
                                <w:rFonts w:ascii="Helvetica LT Std Light" w:hAnsi="Helvetica LT Std Light"/>
                                <w:color w:val="575757"/>
                                <w:sz w:val="16"/>
                                <w:szCs w:val="16"/>
                              </w:rPr>
                              <w:t>E</w:t>
                            </w:r>
                            <w:r w:rsidRPr="00C97F48">
                              <w:rPr>
                                <w:rFonts w:ascii="Helvetica LT Std Light" w:hAnsi="Helvetica LT Std Light"/>
                                <w:color w:val="575757"/>
                                <w:sz w:val="16"/>
                                <w:szCs w:val="16"/>
                              </w:rPr>
                              <w:t>-post info@itk.ee</w:t>
                            </w:r>
                          </w:p>
                          <w:p w:rsidR="0087668D" w:rsidRPr="00C97F48" w:rsidRDefault="0087668D" w:rsidP="0087668D">
                            <w:pPr>
                              <w:rPr>
                                <w:rFonts w:ascii="Helvetica LT Std Light" w:hAnsi="Helvetica LT Std Light"/>
                                <w:color w:val="575757"/>
                                <w:sz w:val="16"/>
                                <w:szCs w:val="16"/>
                              </w:rPr>
                            </w:pPr>
                          </w:p>
                        </w:txbxContent>
                      </wps:txbx>
                      <wps:bodyPr rot="0" vert="horz" wrap="square" lIns="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5B24EB6" id="_x0000_t202" coordsize="21600,21600" o:spt="202" path="m,l,21600r21600,l21600,xe">
                <v:stroke joinstyle="miter"/>
                <v:path gradientshapeok="t" o:connecttype="rect"/>
              </v:shapetype>
              <v:shape id="Text Box 2" o:spid="_x0000_s1026" type="#_x0000_t202" style="position:absolute;margin-left:311.85pt;margin-top:30.65pt;width:198.4pt;height: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" stroked="f">
                <v:textbox style="mso-fit-shape-to-text:t" inset="0,0,,0">
                  <w:txbxContent>
                    <w:p w:rsidR="009A0561" w:rsidRDefault="009A0561" w:rsidP="009A0561">
                      <w:pPr>
                        <w:rPr>
                          <w:rFonts w:ascii="Helvetica LT Std Light" w:hAnsi="Helvetica LT Std Light"/>
                          <w:color w:val="575757"/>
                          <w:sz w:val="16"/>
                          <w:szCs w:val="16"/>
                        </w:rPr>
                      </w:pPr>
                    </w:p>
                    <w:p w:rsidR="009A0561" w:rsidRDefault="009A0561" w:rsidP="009A0561">
                      <w:pPr>
                        <w:rPr>
                          <w:rFonts w:ascii="Helvetica LT Std Light" w:hAnsi="Helvetica LT Std Light"/>
                          <w:color w:val="575757"/>
                          <w:sz w:val="16"/>
                          <w:szCs w:val="16"/>
                        </w:rPr>
                      </w:pPr>
                    </w:p>
                    <w:p w:rsidR="00A07EF2" w:rsidRDefault="00A07EF2" w:rsidP="009A0561">
                      <w:pPr>
                        <w:rPr>
                          <w:rFonts w:ascii="Helvetica LT Std Light" w:hAnsi="Helvetica LT Std Light"/>
                          <w:color w:val="575757"/>
                          <w:sz w:val="16"/>
                          <w:szCs w:val="16"/>
                        </w:rPr>
                      </w:pPr>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AS Ida-</w:t>
                      </w:r>
                      <w:proofErr w:type="spellStart"/>
                      <w:r w:rsidRPr="00C97F48">
                        <w:rPr>
                          <w:rFonts w:ascii="Helvetica LT Std Light" w:hAnsi="Helvetica LT Std Light"/>
                          <w:color w:val="575757"/>
                          <w:sz w:val="16"/>
                          <w:szCs w:val="16"/>
                        </w:rPr>
                        <w:t>Tallinna</w:t>
                      </w:r>
                      <w:proofErr w:type="spellEnd"/>
                      <w:r w:rsidRPr="00C97F48">
                        <w:rPr>
                          <w:rFonts w:ascii="Helvetica LT Std Light" w:hAnsi="Helvetica LT Std Light"/>
                          <w:color w:val="575757"/>
                          <w:sz w:val="16"/>
                          <w:szCs w:val="16"/>
                        </w:rPr>
                        <w:t xml:space="preserve"> </w:t>
                      </w:r>
                      <w:proofErr w:type="spellStart"/>
                      <w:r w:rsidRPr="00C97F48">
                        <w:rPr>
                          <w:rFonts w:ascii="Helvetica LT Std Light" w:hAnsi="Helvetica LT Std Light"/>
                          <w:color w:val="575757"/>
                          <w:sz w:val="16"/>
                          <w:szCs w:val="16"/>
                        </w:rPr>
                        <w:t>Keskhaigla</w:t>
                      </w:r>
                      <w:proofErr w:type="spellEnd"/>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Ravi 18, 10138 Tallinn</w:t>
                      </w:r>
                    </w:p>
                    <w:p w:rsidR="009A0561" w:rsidRPr="00C97F48" w:rsidRDefault="009A0561" w:rsidP="009A0561">
                      <w:pPr>
                        <w:rPr>
                          <w:rFonts w:ascii="Helvetica LT Std Light" w:hAnsi="Helvetica LT Std Light"/>
                          <w:color w:val="575757"/>
                          <w:sz w:val="16"/>
                          <w:szCs w:val="16"/>
                        </w:rPr>
                      </w:pPr>
                      <w:proofErr w:type="spellStart"/>
                      <w:r w:rsidRPr="00C97F48">
                        <w:rPr>
                          <w:rFonts w:ascii="Helvetica LT Std Light" w:hAnsi="Helvetica LT Std Light"/>
                          <w:color w:val="575757"/>
                          <w:sz w:val="16"/>
                          <w:szCs w:val="16"/>
                          <w:lang w:val="et-EE"/>
                        </w:rPr>
                        <w:t>Rg</w:t>
                      </w:r>
                      <w:proofErr w:type="spellEnd"/>
                      <w:r w:rsidRPr="00C97F48">
                        <w:rPr>
                          <w:rFonts w:ascii="Helvetica LT Std Light" w:hAnsi="Helvetica LT Std Light"/>
                          <w:color w:val="575757"/>
                          <w:sz w:val="16"/>
                          <w:szCs w:val="16"/>
                          <w:lang w:val="et-EE"/>
                        </w:rPr>
                        <w:t>-kood</w:t>
                      </w:r>
                      <w:r w:rsidRPr="00C97F48">
                        <w:rPr>
                          <w:rFonts w:ascii="Helvetica LT Std Light" w:hAnsi="Helvetica LT Std Light"/>
                          <w:color w:val="575757"/>
                          <w:sz w:val="16"/>
                          <w:szCs w:val="16"/>
                        </w:rPr>
                        <w:t xml:space="preserve"> 108220</w:t>
                      </w:r>
                      <w:r w:rsidR="00AE60A2">
                        <w:rPr>
                          <w:rFonts w:ascii="Helvetica LT Std Light" w:hAnsi="Helvetica LT Std Light"/>
                          <w:color w:val="575757"/>
                          <w:sz w:val="16"/>
                          <w:szCs w:val="16"/>
                        </w:rPr>
                        <w:t>6</w:t>
                      </w:r>
                      <w:r w:rsidRPr="00C97F48">
                        <w:rPr>
                          <w:rFonts w:ascii="Helvetica LT Std Light" w:hAnsi="Helvetica LT Std Light"/>
                          <w:color w:val="575757"/>
                          <w:sz w:val="16"/>
                          <w:szCs w:val="16"/>
                        </w:rPr>
                        <w:t>8</w:t>
                      </w:r>
                    </w:p>
                    <w:p w:rsidR="009A0561" w:rsidRPr="00C97F48" w:rsidRDefault="009A0561" w:rsidP="009A0561">
                      <w:pPr>
                        <w:rPr>
                          <w:rFonts w:ascii="Helvetica LT Std Light" w:hAnsi="Helvetica LT Std Light"/>
                          <w:color w:val="575757"/>
                          <w:sz w:val="16"/>
                          <w:szCs w:val="16"/>
                        </w:rPr>
                      </w:pPr>
                      <w:r w:rsidRPr="00C97F48">
                        <w:rPr>
                          <w:rFonts w:ascii="Helvetica LT Std Light" w:hAnsi="Helvetica LT Std Light"/>
                          <w:color w:val="575757"/>
                          <w:sz w:val="16"/>
                          <w:szCs w:val="16"/>
                        </w:rPr>
                        <w:t xml:space="preserve">Tel </w:t>
                      </w:r>
                      <w:r>
                        <w:rPr>
                          <w:rFonts w:ascii="Helvetica LT Std Light" w:hAnsi="Helvetica LT Std Light"/>
                          <w:color w:val="575757"/>
                          <w:sz w:val="16"/>
                          <w:szCs w:val="16"/>
                        </w:rPr>
                        <w:t>666</w:t>
                      </w:r>
                      <w:r w:rsidRPr="00C97F48">
                        <w:rPr>
                          <w:rFonts w:ascii="Helvetica LT Std Light" w:hAnsi="Helvetica LT Std Light"/>
                          <w:color w:val="575757"/>
                          <w:sz w:val="16"/>
                          <w:szCs w:val="16"/>
                        </w:rPr>
                        <w:t xml:space="preserve"> 1900</w:t>
                      </w:r>
                    </w:p>
                    <w:p w:rsidR="009A0561" w:rsidRPr="00C97F48" w:rsidRDefault="009A0561" w:rsidP="009A0561">
                      <w:pPr>
                        <w:rPr>
                          <w:rFonts w:ascii="Helvetica LT Std Light" w:hAnsi="Helvetica LT Std Light"/>
                          <w:color w:val="575757"/>
                          <w:sz w:val="16"/>
                          <w:szCs w:val="16"/>
                        </w:rPr>
                      </w:pPr>
                      <w:r>
                        <w:rPr>
                          <w:rFonts w:ascii="Helvetica LT Std Light" w:hAnsi="Helvetica LT Std Light"/>
                          <w:color w:val="575757"/>
                          <w:sz w:val="16"/>
                          <w:szCs w:val="16"/>
                        </w:rPr>
                        <w:t>E</w:t>
                      </w:r>
                      <w:r w:rsidRPr="00C97F48">
                        <w:rPr>
                          <w:rFonts w:ascii="Helvetica LT Std Light" w:hAnsi="Helvetica LT Std Light"/>
                          <w:color w:val="575757"/>
                          <w:sz w:val="16"/>
                          <w:szCs w:val="16"/>
                        </w:rPr>
                        <w:t>-post info@itk.ee</w:t>
                      </w:r>
                    </w:p>
                    <w:p w:rsidR="0087668D" w:rsidRPr="00C97F48" w:rsidRDefault="0087668D" w:rsidP="0087668D">
                      <w:pPr>
                        <w:rPr>
                          <w:rFonts w:ascii="Helvetica LT Std Light" w:hAnsi="Helvetica LT Std Light"/>
                          <w:color w:val="575757"/>
                          <w:sz w:val="16"/>
                          <w:szCs w:val="16"/>
                        </w:rPr>
                      </w:pPr>
                    </w:p>
                  </w:txbxContent>
                </v:textbox>
                <w10:wrap anchory="page"/>
              </v:shape>
            </w:pict>
          </mc:Fallback>
        </mc:AlternateContent>
      </w:r>
      <w:r>
        <w:rPr>
          <w:rFonts w:ascii="Times New Roman" w:hAnsi="Times New Roman" w:cs="Times New Roman"/>
          <w:b/>
          <w:bCs/>
          <w:noProof/>
          <w:color w:val="auto"/>
          <w:sz w:val="24"/>
          <w:szCs w:val="24"/>
          <w:lang w:eastAsia="et-EE"/>
        </w:rPr>
        <w:drawing>
          <wp:anchor distT="0" distB="0" distL="114300" distR="114300" simplePos="0" relativeHeight="251659264" behindDoc="1" locked="0" layoutInCell="1" allowOverlap="1" wp14:anchorId="7E0D917D" wp14:editId="699364CA">
            <wp:simplePos x="0" y="0"/>
            <wp:positionH relativeFrom="page">
              <wp:posOffset>1080135</wp:posOffset>
            </wp:positionH>
            <wp:positionV relativeFrom="page">
              <wp:posOffset>565997</wp:posOffset>
            </wp:positionV>
            <wp:extent cx="1620000" cy="69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nketile.png"/>
                    <pic:cNvPicPr/>
                  </pic:nvPicPr>
                  <pic:blipFill>
                    <a:blip r:embed="rId11">
                      <a:extLst>
                        <a:ext uri="{28A0092B-C50C-407E-A947-70E740481C1C}">
                          <a14:useLocalDpi xmlns:a14="http://schemas.microsoft.com/office/drawing/2010/main" val="0"/>
                        </a:ext>
                      </a:extLst>
                    </a:blip>
                    <a:stretch>
                      <a:fillRect/>
                    </a:stretch>
                  </pic:blipFill>
                  <pic:spPr>
                    <a:xfrm>
                      <a:off x="0" y="0"/>
                      <a:ext cx="1620000" cy="694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auto"/>
          <w:sz w:val="24"/>
          <w:szCs w:val="24"/>
          <w:lang w:val="en-GB"/>
        </w:rPr>
        <w:t xml:space="preserve"> </w:t>
      </w:r>
    </w:p>
    <w:p w:rsidR="0087668D" w:rsidRPr="00A07EF2" w:rsidRDefault="0087668D" w:rsidP="004C38B2">
      <w:pPr>
        <w:autoSpaceDE w:val="0"/>
        <w:autoSpaceDN w:val="0"/>
        <w:adjustRightInd w:val="0"/>
        <w:jc w:val="both"/>
        <w:rPr>
          <w:rFonts w:asciiTheme="minorHAnsi" w:hAnsiTheme="minorHAnsi"/>
          <w:sz w:val="23"/>
          <w:szCs w:val="23"/>
        </w:rPr>
      </w:pPr>
      <w:r w:rsidRPr="00A07EF2">
        <w:rPr>
          <w:rFonts w:asciiTheme="minorHAnsi" w:hAnsiTheme="minorHAnsi"/>
          <w:sz w:val="23"/>
          <w:szCs w:val="23"/>
        </w:rPr>
        <w:t>Patient information</w:t>
      </w:r>
    </w:p>
    <w:p w:rsidR="00980363" w:rsidRPr="00A07EF2" w:rsidRDefault="00980363" w:rsidP="004C38B2">
      <w:pPr>
        <w:autoSpaceDE w:val="0"/>
        <w:autoSpaceDN w:val="0"/>
        <w:adjustRightInd w:val="0"/>
        <w:jc w:val="both"/>
        <w:rPr>
          <w:rFonts w:asciiTheme="minorHAnsi" w:hAnsiTheme="minorHAnsi"/>
          <w:sz w:val="23"/>
          <w:szCs w:val="23"/>
        </w:rPr>
      </w:pPr>
    </w:p>
    <w:p w:rsidR="0087668D" w:rsidRPr="00A07EF2" w:rsidRDefault="0087668D" w:rsidP="004C38B2">
      <w:pPr>
        <w:autoSpaceDE w:val="0"/>
        <w:autoSpaceDN w:val="0"/>
        <w:adjustRightInd w:val="0"/>
        <w:jc w:val="both"/>
        <w:rPr>
          <w:rFonts w:asciiTheme="minorHAnsi" w:hAnsiTheme="minorHAnsi"/>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 xml:space="preserve">The purpose of this leaflet is to give recommendations to women who have given birth for postpartum recovery. The body undergoes major changes during pregnancy and after childbirth. After childbirth, mothers usually pay full attention to the </w:t>
      </w:r>
      <w:proofErr w:type="spellStart"/>
      <w:r w:rsidRPr="00A731B7">
        <w:rPr>
          <w:rFonts w:asciiTheme="minorHAnsi" w:eastAsia="Arial" w:hAnsiTheme="minorHAnsi" w:cstheme="minorHAnsi"/>
          <w:color w:val="231F1F"/>
          <w:sz w:val="23"/>
          <w:szCs w:val="23"/>
        </w:rPr>
        <w:t>newborn</w:t>
      </w:r>
      <w:proofErr w:type="spellEnd"/>
      <w:r w:rsidRPr="00A731B7">
        <w:rPr>
          <w:rFonts w:asciiTheme="minorHAnsi" w:eastAsia="Arial" w:hAnsiTheme="minorHAnsi" w:cstheme="minorHAnsi"/>
          <w:color w:val="231F1F"/>
          <w:sz w:val="23"/>
          <w:szCs w:val="23"/>
        </w:rPr>
        <w:t xml:space="preserve"> and forget about themselves. After childbirth, it </w:t>
      </w:r>
      <w:proofErr w:type="gramStart"/>
      <w:r w:rsidRPr="00A731B7">
        <w:rPr>
          <w:rFonts w:asciiTheme="minorHAnsi" w:eastAsia="Arial" w:hAnsiTheme="minorHAnsi" w:cstheme="minorHAnsi"/>
          <w:color w:val="231F1F"/>
          <w:sz w:val="23"/>
          <w:szCs w:val="23"/>
        </w:rPr>
        <w:t>is recommended</w:t>
      </w:r>
      <w:proofErr w:type="gramEnd"/>
      <w:r w:rsidRPr="00A731B7">
        <w:rPr>
          <w:rFonts w:asciiTheme="minorHAnsi" w:eastAsia="Arial" w:hAnsiTheme="minorHAnsi" w:cstheme="minorHAnsi"/>
          <w:color w:val="231F1F"/>
          <w:sz w:val="23"/>
          <w:szCs w:val="23"/>
        </w:rPr>
        <w:t xml:space="preserve"> to wear a postpartum belly wrap every day for the first 6–8 weeks. Abdominal support helps to maintain correct </w:t>
      </w:r>
      <w:proofErr w:type="gramStart"/>
      <w:r w:rsidRPr="00A731B7">
        <w:rPr>
          <w:rFonts w:asciiTheme="minorHAnsi" w:eastAsia="Arial" w:hAnsiTheme="minorHAnsi" w:cstheme="minorHAnsi"/>
          <w:color w:val="231F1F"/>
          <w:sz w:val="23"/>
          <w:szCs w:val="23"/>
        </w:rPr>
        <w:t>posture and reduce discomfort in the abdomen</w:t>
      </w:r>
      <w:proofErr w:type="gramEnd"/>
      <w:r w:rsidRPr="00A731B7">
        <w:rPr>
          <w:rFonts w:asciiTheme="minorHAnsi" w:eastAsia="Arial" w:hAnsiTheme="minorHAnsi" w:cstheme="minorHAnsi"/>
          <w:color w:val="231F1F"/>
          <w:sz w:val="23"/>
          <w:szCs w:val="23"/>
        </w:rPr>
        <w:t xml:space="preserve"> and lower back. Within six months after delivery, a woman’s body needs time and special care for recovery. Women recover from childbirth at different speeds and in different ways. </w:t>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t>The first 24 hours after childbirth</w:t>
      </w:r>
    </w:p>
    <w:p w:rsidR="00A731B7" w:rsidRPr="00A731B7" w:rsidRDefault="00A731B7" w:rsidP="00A731B7">
      <w:pPr>
        <w:jc w:val="both"/>
        <w:rPr>
          <w:rFonts w:asciiTheme="minorHAnsi" w:eastAsia="Arial" w:hAnsiTheme="minorHAnsi" w:cstheme="minorHAnsi"/>
          <w:b/>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When getting out of bed or transitioning from sitting up to lying down</w:t>
      </w:r>
      <w:r w:rsidRPr="00A731B7">
        <w:rPr>
          <w:rFonts w:asciiTheme="minorHAnsi" w:eastAsia="Arial" w:hAnsiTheme="minorHAnsi" w:cstheme="minorHAnsi"/>
          <w:color w:val="231F1F"/>
          <w:sz w:val="23"/>
          <w:szCs w:val="23"/>
        </w:rPr>
        <w:t xml:space="preserve">, roll onto your side first. Avoid twisting movements of the body. Before standing up, make sure you do not feel lightheaded. Change body positions during the day; move around. Start with pelvic floor exercises. Avoid lifting weights; do not lift anything heavier than your baby.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When turning in bed</w:t>
      </w:r>
      <w:r w:rsidRPr="00A731B7">
        <w:rPr>
          <w:rFonts w:asciiTheme="minorHAnsi" w:eastAsia="Arial" w:hAnsiTheme="minorHAnsi" w:cstheme="minorHAnsi"/>
          <w:color w:val="231F1F"/>
          <w:sz w:val="23"/>
          <w:szCs w:val="23"/>
        </w:rPr>
        <w:t xml:space="preserve">, bend your knees one by one while supporting your belly with your hands. Roll your shoulders, hips and knees to the side at the same time. This way you avoid twisting your body. </w:t>
      </w:r>
    </w:p>
    <w:p w:rsidR="00290471"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3AA06C32" wp14:editId="37637BA7">
            <wp:extent cx="5759957" cy="3678382"/>
            <wp:effectExtent l="0" t="0" r="0" b="0"/>
            <wp:docPr id="1" name="Picture 1" descr="\\itk.ee\DFS\Fotod\TAASTUSRAVIKLIINIK\Sünnitusjärgse patsiendi infomaterjal\_MG_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k.ee\DFS\Fotod\TAASTUSRAVIKLIINIK\Sünnitusjärgse patsiendi infomaterjal\_MG_67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6427" cy="3682514"/>
                    </a:xfrm>
                    <a:prstGeom prst="rect">
                      <a:avLst/>
                    </a:prstGeom>
                    <a:noFill/>
                    <a:ln>
                      <a:noFill/>
                    </a:ln>
                  </pic:spPr>
                </pic:pic>
              </a:graphicData>
            </a:graphic>
          </wp:inline>
        </w:drawing>
      </w:r>
    </w:p>
    <w:p w:rsidR="00290471" w:rsidRPr="00290471" w:rsidRDefault="00290471" w:rsidP="00290471">
      <w:pPr>
        <w:rPr>
          <w:rFonts w:asciiTheme="minorHAnsi" w:eastAsia="Arial" w:hAnsiTheme="minorHAnsi" w:cstheme="minorHAnsi"/>
          <w:sz w:val="23"/>
          <w:szCs w:val="23"/>
        </w:rPr>
      </w:pPr>
    </w:p>
    <w:p w:rsidR="00A731B7" w:rsidRPr="00290471" w:rsidRDefault="00290471" w:rsidP="00290471">
      <w:pPr>
        <w:tabs>
          <w:tab w:val="left" w:pos="3950"/>
        </w:tabs>
        <w:rPr>
          <w:rFonts w:asciiTheme="minorHAnsi" w:eastAsia="Arial" w:hAnsiTheme="minorHAnsi" w:cstheme="minorHAnsi"/>
          <w:sz w:val="23"/>
          <w:szCs w:val="23"/>
        </w:rPr>
      </w:pPr>
      <w:r>
        <w:rPr>
          <w:rFonts w:asciiTheme="minorHAnsi" w:eastAsia="Arial" w:hAnsiTheme="minorHAnsi" w:cstheme="minorHAnsi"/>
          <w:sz w:val="23"/>
          <w:szCs w:val="23"/>
        </w:rPr>
        <w:tab/>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lastRenderedPageBreak/>
        <w:t>To get into bed</w:t>
      </w:r>
      <w:r w:rsidRPr="00A731B7">
        <w:rPr>
          <w:rFonts w:asciiTheme="minorHAnsi" w:eastAsia="Arial" w:hAnsiTheme="minorHAnsi" w:cstheme="minorHAnsi"/>
          <w:color w:val="231F1F"/>
          <w:sz w:val="23"/>
          <w:szCs w:val="23"/>
        </w:rPr>
        <w:t>, sit on the edge of the bed. Support both hands on one side of the bed. Slowly lower yourself onto the side leaning on the elbow and then on the shoulder. Pull both legs onto the bed. Roll onto your back.</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To get out of bed</w:t>
      </w:r>
      <w:r w:rsidRPr="00A731B7">
        <w:rPr>
          <w:rFonts w:asciiTheme="minorHAnsi" w:eastAsia="Arial" w:hAnsiTheme="minorHAnsi" w:cstheme="minorHAnsi"/>
          <w:color w:val="231F1F"/>
          <w:sz w:val="23"/>
          <w:szCs w:val="23"/>
        </w:rPr>
        <w:t xml:space="preserve">, bend your knees while lying on your back and roll onto your side. Use your elbow and arm to push yourself up and swing your legs down over the side of the bed.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7E8B8610" wp14:editId="49A31031">
            <wp:extent cx="5760720" cy="3838396"/>
            <wp:effectExtent l="0" t="0" r="0" b="0"/>
            <wp:docPr id="2" name="Picture 2" descr="\\itk.ee\DFS\Fotod\TAASTUSRAVIKLIINIK\Sünnitusjärgse patsiendi infomaterjal\_MG_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k.ee\DFS\Fotod\TAASTUSRAVIKLIINIK\Sünnitusjärgse patsiendi infomaterjal\_MG_67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0FB115B9" wp14:editId="179B1F98">
            <wp:extent cx="5759450" cy="3688080"/>
            <wp:effectExtent l="0" t="0" r="0" b="7620"/>
            <wp:docPr id="4" name="Picture 4" descr="\\itk.ee\DFS\Fotod\TAASTUSRAVIKLIINIK\Sünnitusjärgse patsiendi infomaterjal\_MG_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k.ee\DFS\Fotod\TAASTUSRAVIKLIINIK\Sünnitusjärgse patsiendi infomaterjal\_MG_67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478" cy="3690019"/>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lastRenderedPageBreak/>
        <w:drawing>
          <wp:inline distT="0" distB="0" distL="0" distR="0" wp14:anchorId="3517C557" wp14:editId="6BFA5A24">
            <wp:extent cx="5760720" cy="3838396"/>
            <wp:effectExtent l="0" t="0" r="0" b="0"/>
            <wp:docPr id="5" name="Picture 5" descr="\\itk.ee\DFS\Fotod\TAASTUSRAVIKLIINIK\Sünnitusjärgse patsiendi infomaterjal\_MG_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k.ee\DFS\Fotod\TAASTUSRAVIKLIINIK\Sünnitusjärgse patsiendi infomaterjal\_MG_68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7E61187A" wp14:editId="6DF4F4D5">
            <wp:extent cx="5760720" cy="3838396"/>
            <wp:effectExtent l="0" t="0" r="0" b="0"/>
            <wp:docPr id="6" name="Picture 6" descr="\\itk.ee\DFS\Fotod\TAASTUSRAVIKLIINIK\Sünnitusjärgse patsiendi infomaterjal\_MG_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k.ee\DFS\Fotod\TAASTUSRAVIKLIINIK\Sünnitusjärgse patsiendi infomaterjal\_MG_68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u w:val="single"/>
        </w:rPr>
      </w:pP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t>First weeks</w:t>
      </w:r>
    </w:p>
    <w:p w:rsidR="00A731B7" w:rsidRPr="00A731B7" w:rsidRDefault="00A731B7" w:rsidP="00A731B7">
      <w:pPr>
        <w:jc w:val="both"/>
        <w:rPr>
          <w:rFonts w:asciiTheme="minorHAnsi" w:eastAsia="Arial" w:hAnsiTheme="minorHAnsi" w:cstheme="minorHAnsi"/>
          <w:b/>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It is important to rest, focus on caring for the baby and keep in mind the principles of ergonomics when lifting the baby and changing diapers. Avoid lifting your baby in a car seat, as it places strain on the abdominal and pelvic floor muscles.</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 xml:space="preserve">Use ergonomics in everyday life. </w:t>
      </w:r>
      <w:r w:rsidRPr="00A731B7">
        <w:rPr>
          <w:rFonts w:asciiTheme="minorHAnsi" w:eastAsia="Arial" w:hAnsiTheme="minorHAnsi" w:cstheme="minorHAnsi"/>
          <w:color w:val="231F1F"/>
          <w:sz w:val="23"/>
          <w:szCs w:val="23"/>
        </w:rPr>
        <w:t xml:space="preserve">For example, do not hold your baby on one hip. When carrying your baby, constantly change sides and body positions.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lastRenderedPageBreak/>
        <w:drawing>
          <wp:inline distT="0" distB="0" distL="0" distR="0" wp14:anchorId="69617A99" wp14:editId="5BA93D16">
            <wp:extent cx="5760720" cy="8645771"/>
            <wp:effectExtent l="0" t="0" r="0" b="3175"/>
            <wp:docPr id="7" name="Picture 7" descr="\\itk.ee\DFS\Fotod\TAASTUSRAVIKLIINIK\Sünnitusjärgse patsiendi infomaterjal\_MG_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k.ee\DFS\Fotod\TAASTUSRAVIKLIINIK\Sünnitusjärgse patsiendi infomaterjal\_MG_67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645771"/>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lastRenderedPageBreak/>
        <w:drawing>
          <wp:inline distT="0" distB="0" distL="0" distR="0" wp14:anchorId="0699585A" wp14:editId="43DF22A0">
            <wp:extent cx="5760720" cy="8645945"/>
            <wp:effectExtent l="0" t="0" r="0" b="3175"/>
            <wp:docPr id="10" name="Picture 10" descr="\\itk.ee\DFS\Fotod\TAASTUSRAVIKLIINIK\Sünnitusjärgse patsiendi infomaterjal\_MG_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k.ee\DFS\Fotod\TAASTUSRAVIKLIINIK\Sünnitusjärgse patsiendi infomaterjal\_MG_67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645945"/>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lastRenderedPageBreak/>
        <w:drawing>
          <wp:inline distT="0" distB="0" distL="0" distR="0" wp14:anchorId="62403B39" wp14:editId="552CF783">
            <wp:extent cx="5760720" cy="8645771"/>
            <wp:effectExtent l="0" t="0" r="0" b="3175"/>
            <wp:docPr id="11" name="Picture 11" descr="\\itk.ee\DFS\Fotod\TAASTUSRAVIKLIINIK\Sünnitusjärgse patsiendi infomaterjal\_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k.ee\DFS\Fotod\TAASTUSRAVIKLIINIK\Sünnitusjärgse patsiendi infomaterjal\_MG_67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645771"/>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lastRenderedPageBreak/>
        <w:drawing>
          <wp:inline distT="0" distB="0" distL="0" distR="0" wp14:anchorId="39203575" wp14:editId="23AF8D51">
            <wp:extent cx="5760720" cy="8645771"/>
            <wp:effectExtent l="0" t="0" r="0" b="3175"/>
            <wp:docPr id="12" name="Picture 12" descr="\\itk.ee\DFS\Fotod\TAASTUSRAVIKLIINIK\Sünnitusjärgse patsiendi infomaterjal\_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k.ee\DFS\Fotod\TAASTUSRAVIKLIINIK\Sünnitusjärgse patsiendi infomaterjal\_MG_67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645771"/>
                    </a:xfrm>
                    <a:prstGeom prst="rect">
                      <a:avLst/>
                    </a:prstGeom>
                    <a:noFill/>
                    <a:ln>
                      <a:noFill/>
                    </a:ln>
                  </pic:spPr>
                </pic:pic>
              </a:graphicData>
            </a:graphic>
          </wp:inline>
        </w:drawing>
      </w:r>
    </w:p>
    <w:p w:rsidR="00665724" w:rsidRDefault="00665724">
      <w:pPr>
        <w:rPr>
          <w:rFonts w:asciiTheme="minorHAnsi" w:eastAsia="Arial" w:hAnsiTheme="minorHAnsi" w:cstheme="minorHAnsi"/>
          <w:color w:val="231F1F"/>
          <w:sz w:val="23"/>
          <w:szCs w:val="23"/>
        </w:rPr>
      </w:pPr>
      <w:r>
        <w:rPr>
          <w:rFonts w:asciiTheme="minorHAnsi" w:eastAsia="Arial" w:hAnsiTheme="minorHAnsi" w:cstheme="minorHAnsi"/>
          <w:color w:val="231F1F"/>
          <w:sz w:val="23"/>
          <w:szCs w:val="23"/>
        </w:rPr>
        <w:br w:type="page"/>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lastRenderedPageBreak/>
        <w:t xml:space="preserve">Avoid activities that require bending forward for extended </w:t>
      </w:r>
      <w:proofErr w:type="gramStart"/>
      <w:r w:rsidRPr="00A731B7">
        <w:rPr>
          <w:rFonts w:asciiTheme="minorHAnsi" w:eastAsia="Arial" w:hAnsiTheme="minorHAnsi" w:cstheme="minorHAnsi"/>
          <w:color w:val="231F1F"/>
          <w:sz w:val="23"/>
          <w:szCs w:val="23"/>
        </w:rPr>
        <w:t>periods of time</w:t>
      </w:r>
      <w:proofErr w:type="gramEnd"/>
      <w:r w:rsidRPr="00A731B7">
        <w:rPr>
          <w:rFonts w:asciiTheme="minorHAnsi" w:eastAsia="Arial" w:hAnsiTheme="minorHAnsi" w:cstheme="minorHAnsi"/>
          <w:color w:val="231F1F"/>
          <w:sz w:val="23"/>
          <w:szCs w:val="23"/>
        </w:rPr>
        <w:t xml:space="preserve">. When bathing your baby, ensure the bath </w:t>
      </w:r>
      <w:proofErr w:type="gramStart"/>
      <w:r w:rsidRPr="00A731B7">
        <w:rPr>
          <w:rFonts w:asciiTheme="minorHAnsi" w:eastAsia="Arial" w:hAnsiTheme="minorHAnsi" w:cstheme="minorHAnsi"/>
          <w:color w:val="231F1F"/>
          <w:sz w:val="23"/>
          <w:szCs w:val="23"/>
        </w:rPr>
        <w:t>is positioned</w:t>
      </w:r>
      <w:proofErr w:type="gramEnd"/>
      <w:r w:rsidRPr="00A731B7">
        <w:rPr>
          <w:rFonts w:asciiTheme="minorHAnsi" w:eastAsia="Arial" w:hAnsiTheme="minorHAnsi" w:cstheme="minorHAnsi"/>
          <w:color w:val="231F1F"/>
          <w:sz w:val="23"/>
          <w:szCs w:val="23"/>
        </w:rPr>
        <w:t xml:space="preserve"> at a suitable height. When lifting your baby or objects, always hold the weight close to your body. Keep your back straight and lift with your legs.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20CD1EAA" wp14:editId="781E291C">
            <wp:extent cx="5760720" cy="8645771"/>
            <wp:effectExtent l="0" t="0" r="0" b="3175"/>
            <wp:docPr id="13" name="Picture 13" descr="\\itk.ee\DFS\Fotod\TAASTUSRAVIKLIINIK\Sünnitusjärgse patsiendi infomaterjal\_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k.ee\DFS\Fotod\TAASTUSRAVIKLIINIK\Sünnitusjärgse patsiendi infomaterjal\_MG_6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645771"/>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lastRenderedPageBreak/>
        <w:drawing>
          <wp:inline distT="0" distB="0" distL="0" distR="0" wp14:anchorId="381C10B5" wp14:editId="27B9BB35">
            <wp:extent cx="5775753" cy="3851564"/>
            <wp:effectExtent l="0" t="0" r="0" b="0"/>
            <wp:docPr id="14" name="Picture 14" descr="\\itk.ee\DFS\Fotod\TAASTUSRAVIKLIINIK\Sünnitusjärgse patsiendi infomaterjal\_MG_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k.ee\DFS\Fotod\TAASTUSRAVIKLIINIK\Sünnitusjärgse patsiendi infomaterjal\_MG_67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5753" cy="3851564"/>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 xml:space="preserve">Any surface used for changing should be at the level of your hips. </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lastRenderedPageBreak/>
        <w:drawing>
          <wp:inline distT="0" distB="0" distL="0" distR="0" wp14:anchorId="1B4FB6B9" wp14:editId="5C21A235">
            <wp:extent cx="5760720" cy="8641080"/>
            <wp:effectExtent l="0" t="0" r="0" b="7620"/>
            <wp:docPr id="15" name="Picture 15" descr="\\itk.ee\DFS\Fotod\TAASTUSRAVIKLIINIK\Sünnitusjärgse patsiendi infomaterjal\_MG_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k.ee\DFS\Fotod\TAASTUSRAVIKLIINIK\Sünnitusjärgse patsiendi infomaterjal\_MG_67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rPr>
      </w:pPr>
    </w:p>
    <w:p w:rsidR="00665724" w:rsidRDefault="00665724">
      <w:pPr>
        <w:rPr>
          <w:rFonts w:asciiTheme="minorHAnsi" w:eastAsia="Arial" w:hAnsiTheme="minorHAnsi" w:cstheme="minorHAnsi"/>
          <w:b/>
          <w:bCs/>
          <w:color w:val="231F1F"/>
          <w:sz w:val="23"/>
          <w:szCs w:val="23"/>
        </w:rPr>
      </w:pPr>
      <w:r>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lastRenderedPageBreak/>
        <w:t xml:space="preserve">Use different positions for rest. </w:t>
      </w:r>
      <w:r w:rsidRPr="00A731B7">
        <w:rPr>
          <w:rFonts w:asciiTheme="minorHAnsi" w:eastAsia="Arial" w:hAnsiTheme="minorHAnsi" w:cstheme="minorHAnsi"/>
          <w:color w:val="231F1F"/>
          <w:sz w:val="23"/>
          <w:szCs w:val="23"/>
        </w:rPr>
        <w:t xml:space="preserve">When lying on your back, place a pillow under your knees to relax your back muscles.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1158C4A4" wp14:editId="157C84F3">
            <wp:extent cx="5760720" cy="3841577"/>
            <wp:effectExtent l="0" t="0" r="0" b="6985"/>
            <wp:docPr id="16" name="Picture 16" descr="\\itk.ee\DFS\Fotod\TAASTUSRAVIKLIINIK\Sünnitusjärgse patsiendi infomaterjal\_MG_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k.ee\DFS\Fotod\TAASTUSRAVIKLIINIK\Sünnitusjärgse patsiendi infomaterjal\_MG_6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41577"/>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When lying on your side</w:t>
      </w:r>
      <w:r w:rsidRPr="00A731B7">
        <w:rPr>
          <w:rFonts w:asciiTheme="minorHAnsi" w:eastAsia="Arial" w:hAnsiTheme="minorHAnsi" w:cstheme="minorHAnsi"/>
          <w:color w:val="231F1F"/>
          <w:sz w:val="23"/>
          <w:szCs w:val="23"/>
        </w:rPr>
        <w:t xml:space="preserve">, place a pillow between your knees to relax your back muscles. When you are breastfeeding, you may also lie on your side next to your baby.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650508AF" wp14:editId="0D2B1A70">
            <wp:extent cx="5760720" cy="3841543"/>
            <wp:effectExtent l="0" t="0" r="0" b="6985"/>
            <wp:docPr id="17" name="Picture 17" descr="\\itk.ee\DFS\Fotod\TAASTUSRAVIKLIINIK\Sünnitusjärgse patsiendi infomaterjal\_MG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k.ee\DFS\Fotod\TAASTUSRAVIKLIINIK\Sünnitusjärgse patsiendi infomaterjal\_MG_67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1543"/>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rPr>
      </w:pPr>
    </w:p>
    <w:p w:rsidR="00A731B7" w:rsidRPr="00A731B7" w:rsidRDefault="00A731B7" w:rsidP="00A731B7">
      <w:pPr>
        <w:jc w:val="both"/>
        <w:rPr>
          <w:rFonts w:asciiTheme="minorHAnsi" w:eastAsia="Arial" w:hAnsiTheme="minorHAnsi" w:cstheme="minorHAnsi"/>
          <w:b/>
          <w:color w:val="231F1F"/>
          <w:sz w:val="23"/>
          <w:szCs w:val="23"/>
        </w:rPr>
      </w:pPr>
    </w:p>
    <w:p w:rsidR="00A731B7" w:rsidRPr="00A731B7" w:rsidRDefault="00A731B7" w:rsidP="00A731B7">
      <w:pPr>
        <w:jc w:val="both"/>
        <w:rPr>
          <w:rFonts w:asciiTheme="minorHAnsi" w:eastAsia="Arial" w:hAnsiTheme="minorHAnsi" w:cstheme="minorHAnsi"/>
          <w:b/>
          <w:color w:val="231F1F"/>
          <w:sz w:val="23"/>
          <w:szCs w:val="23"/>
        </w:rPr>
      </w:pPr>
    </w:p>
    <w:p w:rsidR="00665724" w:rsidRDefault="00665724">
      <w:pPr>
        <w:rPr>
          <w:rFonts w:asciiTheme="minorHAnsi" w:eastAsia="Arial" w:hAnsiTheme="minorHAnsi" w:cstheme="minorHAnsi"/>
          <w:b/>
          <w:bCs/>
          <w:color w:val="231F1F"/>
          <w:sz w:val="23"/>
          <w:szCs w:val="23"/>
        </w:rPr>
      </w:pPr>
      <w:r>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lastRenderedPageBreak/>
        <w:t>While breastfeeding in a sitting position</w:t>
      </w:r>
      <w:r w:rsidRPr="00A731B7">
        <w:rPr>
          <w:rFonts w:asciiTheme="minorHAnsi" w:eastAsia="Arial" w:hAnsiTheme="minorHAnsi" w:cstheme="minorHAnsi"/>
          <w:color w:val="231F1F"/>
          <w:sz w:val="23"/>
          <w:szCs w:val="23"/>
        </w:rPr>
        <w:t>, support your lower back with a pillow. During breastfeeding, use pillows to raise your baby to breast height. This will prevent you from bending forward.</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49A1EDA3" wp14:editId="642673D5">
            <wp:extent cx="5760720" cy="8643519"/>
            <wp:effectExtent l="0" t="0" r="0" b="5715"/>
            <wp:docPr id="18" name="Picture 18" descr="\\itk.ee\DFS\Fotod\TAASTUSRAVIKLIINIK\Sünnitusjärgse patsiendi infomaterjal\_MG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k.ee\DFS\Fotod\TAASTUSRAVIKLIINIK\Sünnitusjärgse patsiendi infomaterjal\_MG_67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43519"/>
                    </a:xfrm>
                    <a:prstGeom prst="rect">
                      <a:avLst/>
                    </a:prstGeom>
                    <a:noFill/>
                    <a:ln>
                      <a:noFill/>
                    </a:ln>
                  </pic:spPr>
                </pic:pic>
              </a:graphicData>
            </a:graphic>
          </wp:inline>
        </w:drawing>
      </w:r>
    </w:p>
    <w:p w:rsidR="00665724" w:rsidRDefault="00665724">
      <w:pPr>
        <w:rPr>
          <w:rFonts w:asciiTheme="minorHAnsi" w:eastAsia="Arial" w:hAnsiTheme="minorHAnsi" w:cstheme="minorHAnsi"/>
          <w:b/>
          <w:bCs/>
          <w:color w:val="231F1F"/>
          <w:sz w:val="23"/>
          <w:szCs w:val="23"/>
        </w:rPr>
      </w:pPr>
      <w:r>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color w:val="231F1F"/>
          <w:sz w:val="23"/>
          <w:szCs w:val="23"/>
        </w:rPr>
        <w:lastRenderedPageBreak/>
        <w:t>For the bladder function to return to normal</w:t>
      </w:r>
      <w:r w:rsidRPr="00A731B7">
        <w:rPr>
          <w:rFonts w:asciiTheme="minorHAnsi" w:eastAsia="Arial" w:hAnsiTheme="minorHAnsi" w:cstheme="minorHAnsi"/>
          <w:color w:val="231F1F"/>
          <w:sz w:val="23"/>
          <w:szCs w:val="23"/>
        </w:rPr>
        <w:t xml:space="preserve">, try drinking at least 2–3 litres of fluid a day and going to the toilet every 2–3 hours. This helps to prevent the bladder from becoming over-distended, as the bladder may fill with urine faster after pregnancy. It may take some time for normal bladder sensations to return. When sitting on the toilet seat, place your feet firmly on the ground to relax your pelvic floor muscles. </w:t>
      </w:r>
      <w:r w:rsidRPr="00A731B7">
        <w:rPr>
          <w:rFonts w:asciiTheme="minorHAnsi" w:eastAsia="Arial" w:hAnsiTheme="minorHAnsi" w:cstheme="minorHAnsi"/>
          <w:noProof/>
          <w:color w:val="231F1F"/>
          <w:sz w:val="23"/>
          <w:szCs w:val="23"/>
          <w:lang w:val="et-EE" w:eastAsia="et-EE"/>
        </w:rPr>
        <w:drawing>
          <wp:inline distT="0" distB="0" distL="0" distR="0" wp14:anchorId="3236A89E" wp14:editId="75EF8100">
            <wp:extent cx="5759836" cy="8215746"/>
            <wp:effectExtent l="0" t="0" r="0" b="0"/>
            <wp:docPr id="19" name="Picture 19" descr="\\itk.ee\DFS\Fotod\TAASTUSRAVIKLIINIK\Sünnitusjärgse patsiendi infomaterjal\_MG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k.ee\DFS\Fotod\TAASTUSRAVIKLIINIK\Sünnitusjärgse patsiendi infomaterjal\_MG_68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7211" cy="822626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lastRenderedPageBreak/>
        <w:t>For the bowel function to return to normal</w:t>
      </w:r>
      <w:r w:rsidRPr="00A731B7">
        <w:rPr>
          <w:rFonts w:asciiTheme="minorHAnsi" w:eastAsia="Arial" w:hAnsiTheme="minorHAnsi" w:cstheme="minorHAnsi"/>
          <w:color w:val="231F1F"/>
          <w:sz w:val="23"/>
          <w:szCs w:val="23"/>
        </w:rPr>
        <w:t xml:space="preserve">, go to the toilet when you feel the urge. Having a bowel movement between three times a day and three times a week </w:t>
      </w:r>
      <w:proofErr w:type="gramStart"/>
      <w:r w:rsidRPr="00A731B7">
        <w:rPr>
          <w:rFonts w:asciiTheme="minorHAnsi" w:eastAsia="Arial" w:hAnsiTheme="minorHAnsi" w:cstheme="minorHAnsi"/>
          <w:color w:val="231F1F"/>
          <w:sz w:val="23"/>
          <w:szCs w:val="23"/>
        </w:rPr>
        <w:t>is considered</w:t>
      </w:r>
      <w:proofErr w:type="gramEnd"/>
      <w:r w:rsidRPr="00A731B7">
        <w:rPr>
          <w:rFonts w:asciiTheme="minorHAnsi" w:eastAsia="Arial" w:hAnsiTheme="minorHAnsi" w:cstheme="minorHAnsi"/>
          <w:color w:val="231F1F"/>
          <w:sz w:val="23"/>
          <w:szCs w:val="23"/>
        </w:rPr>
        <w:t xml:space="preserve"> normal. Eat fresh fruit and vegetables and avoid semi-finished products. Avoid constipation and severe pressure on the pelvic floor. To facilitate bowel movements, rest your feet on a small stool, support your arms or elbows on your thighs and relax your abdominal muscles.  </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0034C168" wp14:editId="02EC758C">
            <wp:extent cx="5760085" cy="8222673"/>
            <wp:effectExtent l="0" t="0" r="0" b="6985"/>
            <wp:docPr id="20" name="Picture 20" descr="\\itk.ee\DFS\Fotod\TAASTUSRAVIKLIINIK\Sünnitusjärgse patsiendi infomaterjal\_MG_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k.ee\DFS\Fotod\TAASTUSRAVIKLIINIK\Sünnitusjärgse patsiendi infomaterjal\_MG_68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458" cy="8228916"/>
                    </a:xfrm>
                    <a:prstGeom prst="rect">
                      <a:avLst/>
                    </a:prstGeom>
                    <a:noFill/>
                    <a:ln>
                      <a:noFill/>
                    </a:ln>
                  </pic:spPr>
                </pic:pic>
              </a:graphicData>
            </a:graphic>
          </wp:inline>
        </w:drawing>
      </w:r>
    </w:p>
    <w:p w:rsidR="00665724" w:rsidRDefault="00665724">
      <w:pPr>
        <w:rPr>
          <w:rFonts w:asciiTheme="minorHAnsi" w:eastAsia="Arial" w:hAnsiTheme="minorHAnsi" w:cstheme="minorHAnsi"/>
          <w:b/>
          <w:bCs/>
          <w:color w:val="231F1F"/>
          <w:sz w:val="23"/>
          <w:szCs w:val="23"/>
        </w:rPr>
      </w:pPr>
      <w:r>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lastRenderedPageBreak/>
        <w:t>Exercises for strengthening pelvic floor muscles</w:t>
      </w:r>
    </w:p>
    <w:p w:rsidR="00A731B7" w:rsidRPr="00A731B7" w:rsidRDefault="00A731B7" w:rsidP="00A731B7">
      <w:pPr>
        <w:jc w:val="both"/>
        <w:rPr>
          <w:rFonts w:asciiTheme="minorHAnsi" w:eastAsia="Arial" w:hAnsiTheme="minorHAnsi" w:cstheme="minorHAnsi"/>
          <w:b/>
          <w:color w:val="231F1F"/>
          <w:sz w:val="23"/>
          <w:szCs w:val="23"/>
          <w:u w:val="single"/>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Start with pelvic floor exercises immediately after delivery (within the first 24 hours), even if you have stitches or swelling. Mild exercising helps to improve ci</w:t>
      </w:r>
      <w:r w:rsidR="00AA67B0">
        <w:rPr>
          <w:rFonts w:asciiTheme="minorHAnsi" w:eastAsia="Arial" w:hAnsiTheme="minorHAnsi" w:cstheme="minorHAnsi"/>
          <w:color w:val="231F1F"/>
          <w:sz w:val="23"/>
          <w:szCs w:val="23"/>
        </w:rPr>
        <w:t xml:space="preserve">rculation and reduce swelling. </w:t>
      </w:r>
      <w:bookmarkStart w:id="0" w:name="_GoBack"/>
      <w:bookmarkEnd w:id="0"/>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Starting position</w:t>
      </w:r>
      <w:r w:rsidRPr="00A731B7">
        <w:rPr>
          <w:rFonts w:asciiTheme="minorHAnsi" w:eastAsia="Arial" w:hAnsiTheme="minorHAnsi" w:cstheme="minorHAnsi"/>
          <w:color w:val="231F1F"/>
          <w:sz w:val="23"/>
          <w:szCs w:val="23"/>
        </w:rPr>
        <w:t xml:space="preserve"> - lie on your back with your knees bent and feet flat on the ground. Breathe calmly and keep your leg muscles relaxed.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noProof/>
          <w:color w:val="231F1F"/>
          <w:sz w:val="23"/>
          <w:szCs w:val="23"/>
          <w:lang w:val="et-EE" w:eastAsia="et-EE"/>
        </w:rPr>
        <w:drawing>
          <wp:inline distT="0" distB="0" distL="0" distR="0" wp14:anchorId="44662944" wp14:editId="1E4A00C4">
            <wp:extent cx="5760720" cy="3839340"/>
            <wp:effectExtent l="0" t="0" r="0" b="8890"/>
            <wp:docPr id="21" name="Picture 21" descr="\\itk.ee\DFS\Fotod\TAASTUSRAVIKLIINIK\Sünnitusjärgse patsiendi infomaterjal\_MG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k.ee\DFS\Fotod\TAASTUSRAVIKLIINIK\Sünnitusjärgse patsiendi infomaterjal\_MG_67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9340"/>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color w:val="231F1F"/>
          <w:sz w:val="23"/>
          <w:szCs w:val="23"/>
        </w:rPr>
        <w:t xml:space="preserve">Tighten and pull up the pelvic floor muscles as if trying to stop yourself from passing urine or wind. Then relax the muscles completely for four seconds and repeat the exercise. Try to do pelvic floor exercises 4–5 times a day. At first, do the exercises while lying on your back. As soon as you can, start exercising while standing and then while sitting down. Tighten the pelvic floor muscles when you cough, sneeze, laugh or lift and carry your baby. </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 xml:space="preserve">During the first six weeks, try to lie down for at least one hour during the day to reduce pressure on the pelvic floor. </w:t>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t>Exercises for activating abdominal muscles</w:t>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Abdominal exercises are very important after childbirth. Try to do 10–15 repetitions twice a day.</w:t>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 xml:space="preserve">Abdominal breathing - </w:t>
      </w:r>
      <w:r w:rsidRPr="00A731B7">
        <w:rPr>
          <w:rFonts w:asciiTheme="minorHAnsi" w:eastAsia="Arial" w:hAnsiTheme="minorHAnsi" w:cstheme="minorHAnsi"/>
          <w:color w:val="231F1F"/>
          <w:sz w:val="23"/>
          <w:szCs w:val="23"/>
        </w:rPr>
        <w:t xml:space="preserve">lie on your back with your knees bent and feet flat on the ground. Breathe in through your nose so that your stomach expands and exhale through your mouth so that your stomach flattens. Make sure your chest does not move. Allow the stomach to move freely. As you breathe out, pull your stomach towards your spine and hold the tension for as long as the out-breath lasts. Try to do the same while lying on your side with your knees bent. </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lastRenderedPageBreak/>
        <w:drawing>
          <wp:inline distT="0" distB="0" distL="0" distR="0" wp14:anchorId="180C2869" wp14:editId="25770961">
            <wp:extent cx="5760720" cy="3838396"/>
            <wp:effectExtent l="0" t="0" r="0" b="0"/>
            <wp:docPr id="22" name="Picture 22" descr="\\itk.ee\DFS\Fotod\TAASTUSRAVIKLIINIK\Sünnitusjärgse patsiendi infomaterjal\_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k.ee\DFS\Fotod\TAASTUSRAVIKLIINIK\Sünnitusjärgse patsiendi infomaterjal\_MG_68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u w:val="single"/>
        </w:rPr>
      </w:pP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62AFA1C8" wp14:editId="06DE63CE">
            <wp:extent cx="5760720" cy="3838396"/>
            <wp:effectExtent l="0" t="0" r="0" b="0"/>
            <wp:docPr id="23" name="Picture 23" descr="\\itk.ee\DFS\Fotod\TAASTUSRAVIKLIINIK\Sünnitusjärgse patsiendi infomaterjal\_MG_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tk.ee\DFS\Fotod\TAASTUSRAVIKLIINIK\Sünnitusjärgse patsiendi infomaterjal\_MG_68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lastRenderedPageBreak/>
        <w:t>Pelvic lift</w:t>
      </w:r>
      <w:r w:rsidRPr="00A731B7">
        <w:rPr>
          <w:rFonts w:asciiTheme="minorHAnsi" w:eastAsia="Arial" w:hAnsiTheme="minorHAnsi" w:cstheme="minorHAnsi"/>
          <w:color w:val="231F1F"/>
          <w:sz w:val="23"/>
          <w:szCs w:val="23"/>
        </w:rPr>
        <w:t xml:space="preserve"> - lie on your back with your knees bent and feet flat on the ground. Tighten your buttocks, pelvic floor muscles and abdominal muscles and lift up your pelvis, buttocks and back at the same time. Hold the position for 5 seconds and then relax. Repeat the exercise 10 times. Breathe out as you tighten your muscles. Avoid overextending and rolling onto the neck.</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1CA789C4" wp14:editId="625CD2F5">
            <wp:extent cx="5760720" cy="3838396"/>
            <wp:effectExtent l="0" t="0" r="0" b="0"/>
            <wp:docPr id="24" name="Picture 24" descr="\\itk.ee\DFS\Fotod\TAASTUSRAVIKLIINIK\Sünnitusjärgse patsiendi infomaterjal\_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tk.ee\DFS\Fotod\TAASTUSRAVIKLIINIK\Sünnitusjärgse patsiendi infomaterjal\_MG_68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b/>
          <w:bCs/>
          <w:color w:val="231F1F"/>
          <w:sz w:val="23"/>
          <w:szCs w:val="23"/>
        </w:rPr>
        <w:t>Heel slide</w:t>
      </w:r>
      <w:r w:rsidRPr="00A731B7">
        <w:rPr>
          <w:rFonts w:asciiTheme="minorHAnsi" w:eastAsia="Arial" w:hAnsiTheme="minorHAnsi" w:cstheme="minorHAnsi"/>
          <w:color w:val="231F1F"/>
          <w:sz w:val="23"/>
          <w:szCs w:val="23"/>
        </w:rPr>
        <w:t xml:space="preserve"> - lie on your back with your knees bent and feet flat on the ground. Slide your heel along the ground until you can keep your core muscles tight. Return to the starting position. Repeat the same with the other leg. Breathe out as you tighten your muscles. </w:t>
      </w:r>
    </w:p>
    <w:p w:rsidR="00A731B7" w:rsidRPr="00A731B7" w:rsidRDefault="00A731B7" w:rsidP="00A731B7">
      <w:pPr>
        <w:jc w:val="both"/>
        <w:rPr>
          <w:rFonts w:asciiTheme="minorHAnsi" w:eastAsia="Arial" w:hAnsiTheme="minorHAnsi" w:cstheme="minorHAnsi"/>
          <w:b/>
          <w:color w:val="231F1F"/>
          <w:sz w:val="23"/>
          <w:szCs w:val="23"/>
          <w:u w:val="single"/>
        </w:rPr>
      </w:pPr>
      <w:r w:rsidRPr="00A731B7">
        <w:rPr>
          <w:rFonts w:asciiTheme="minorHAnsi" w:eastAsia="Arial" w:hAnsiTheme="minorHAnsi" w:cstheme="minorHAnsi"/>
          <w:b/>
          <w:bCs/>
          <w:noProof/>
          <w:color w:val="231F1F"/>
          <w:sz w:val="23"/>
          <w:szCs w:val="23"/>
          <w:u w:val="single"/>
          <w:lang w:val="et-EE" w:eastAsia="et-EE"/>
        </w:rPr>
        <w:drawing>
          <wp:inline distT="0" distB="0" distL="0" distR="0" wp14:anchorId="1E15E808" wp14:editId="49734B61">
            <wp:extent cx="5760720" cy="3838396"/>
            <wp:effectExtent l="0" t="0" r="0" b="0"/>
            <wp:docPr id="25" name="Picture 25" descr="\\itk.ee\DFS\Fotod\TAASTUSRAVIKLIINIK\Sünnitusjärgse patsiendi infomaterjal\_MG_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k.ee\DFS\Fotod\TAASTUSRAVIKLIINIK\Sünnitusjärgse patsiendi infomaterjal\_MG_68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38396"/>
                    </a:xfrm>
                    <a:prstGeom prst="rect">
                      <a:avLst/>
                    </a:prstGeom>
                    <a:noFill/>
                    <a:ln>
                      <a:noFill/>
                    </a:ln>
                  </pic:spPr>
                </pic:pic>
              </a:graphicData>
            </a:graphic>
          </wp:inline>
        </w:drawing>
      </w:r>
    </w:p>
    <w:p w:rsidR="0087579B" w:rsidRDefault="0087579B">
      <w:pPr>
        <w:rPr>
          <w:rFonts w:asciiTheme="minorHAnsi" w:eastAsia="Arial" w:hAnsiTheme="minorHAnsi" w:cstheme="minorHAnsi"/>
          <w:b/>
          <w:bCs/>
          <w:color w:val="231F1F"/>
          <w:sz w:val="23"/>
          <w:szCs w:val="23"/>
        </w:rPr>
      </w:pPr>
      <w:r>
        <w:rPr>
          <w:rFonts w:asciiTheme="minorHAnsi" w:eastAsia="Arial" w:hAnsiTheme="minorHAnsi" w:cstheme="minorHAnsi"/>
          <w:b/>
          <w:bCs/>
          <w:color w:val="231F1F"/>
          <w:sz w:val="23"/>
          <w:szCs w:val="23"/>
        </w:rPr>
        <w:br w:type="page"/>
      </w: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lastRenderedPageBreak/>
        <w:t>Recovery takes time and varies from person to person.</w:t>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color w:val="231F1F"/>
          <w:sz w:val="23"/>
          <w:szCs w:val="23"/>
        </w:rPr>
      </w:pPr>
      <w:r w:rsidRPr="00A731B7">
        <w:rPr>
          <w:rFonts w:asciiTheme="minorHAnsi" w:eastAsia="Arial" w:hAnsiTheme="minorHAnsi" w:cstheme="minorHAnsi"/>
          <w:color w:val="231F1F"/>
          <w:sz w:val="23"/>
          <w:szCs w:val="23"/>
        </w:rPr>
        <w:t>The time needed for recovery varies from person to person. Try to avoid activities that cause discomfort. Walk a lot to increase your endurance. Start with a short distance in the first week (10 minutes) and gradually increase it according to your comfort level. For the first 6–8 weeks after delivery, it is not advisable to have sexual intercourse, take a bath, swim or exercise intensely.</w:t>
      </w:r>
    </w:p>
    <w:p w:rsidR="00A731B7" w:rsidRPr="00A731B7" w:rsidRDefault="00A731B7" w:rsidP="00A731B7">
      <w:pPr>
        <w:jc w:val="both"/>
        <w:rPr>
          <w:rFonts w:asciiTheme="minorHAnsi" w:eastAsia="Arial" w:hAnsiTheme="minorHAnsi" w:cstheme="minorHAnsi"/>
          <w:color w:val="231F1F"/>
          <w:sz w:val="23"/>
          <w:szCs w:val="23"/>
        </w:rPr>
      </w:pPr>
    </w:p>
    <w:p w:rsidR="00A731B7" w:rsidRPr="00A731B7" w:rsidRDefault="00A731B7" w:rsidP="00A731B7">
      <w:pPr>
        <w:jc w:val="both"/>
        <w:rPr>
          <w:rFonts w:asciiTheme="minorHAnsi" w:eastAsia="Arial" w:hAnsiTheme="minorHAnsi" w:cstheme="minorHAnsi"/>
          <w:b/>
          <w:color w:val="231F1F"/>
          <w:sz w:val="23"/>
          <w:szCs w:val="23"/>
        </w:rPr>
      </w:pPr>
      <w:r w:rsidRPr="00A731B7">
        <w:rPr>
          <w:rFonts w:asciiTheme="minorHAnsi" w:eastAsia="Arial" w:hAnsiTheme="minorHAnsi" w:cstheme="minorHAnsi"/>
          <w:b/>
          <w:bCs/>
          <w:color w:val="231F1F"/>
          <w:sz w:val="23"/>
          <w:szCs w:val="23"/>
        </w:rPr>
        <w:t>Contact your doctor or physiotherapist within 2–4 months after delivery if you have:</w:t>
      </w:r>
    </w:p>
    <w:p w:rsidR="00A731B7" w:rsidRPr="00A731B7" w:rsidRDefault="00A731B7" w:rsidP="00A731B7">
      <w:pPr>
        <w:jc w:val="both"/>
        <w:rPr>
          <w:rFonts w:asciiTheme="minorHAnsi" w:eastAsia="Arial" w:hAnsiTheme="minorHAnsi" w:cstheme="minorHAnsi"/>
          <w:b/>
          <w:color w:val="231F1F"/>
          <w:sz w:val="23"/>
          <w:szCs w:val="23"/>
          <w:u w:val="single"/>
        </w:rPr>
      </w:pP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urinary incontinence and/or flatulence when coughing, sneezing, lifting weights or engaging in other activities;</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a sense of vaginal heaviness;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weak abdominal muscles, abdominal distension;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back or pelvic pain that interferes with everyday life;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pain in the pelvic region, in the anterior umbilical region of the abdominal wall or lower down: also in lower back, sacrum or buttocks;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umbilical hernia (bulging belly button);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r w:rsidRPr="00A731B7">
        <w:rPr>
          <w:rFonts w:asciiTheme="minorHAnsi" w:eastAsia="Arial" w:hAnsiTheme="minorHAnsi" w:cstheme="minorHAnsi"/>
          <w:color w:val="231F1F"/>
          <w:sz w:val="23"/>
          <w:szCs w:val="23"/>
        </w:rPr>
        <w:t xml:space="preserve">urinary or faecal incontinence in case of full bladder or rectum; </w:t>
      </w:r>
    </w:p>
    <w:p w:rsidR="00A731B7" w:rsidRPr="00A731B7" w:rsidRDefault="00A731B7" w:rsidP="00A731B7">
      <w:pPr>
        <w:numPr>
          <w:ilvl w:val="0"/>
          <w:numId w:val="40"/>
        </w:numPr>
        <w:jc w:val="both"/>
        <w:rPr>
          <w:rFonts w:asciiTheme="minorHAnsi" w:eastAsia="Arial" w:hAnsiTheme="minorHAnsi" w:cstheme="minorHAnsi"/>
          <w:color w:val="231F1F"/>
          <w:sz w:val="23"/>
          <w:szCs w:val="23"/>
          <w:lang w:val="et-EE"/>
        </w:rPr>
      </w:pPr>
      <w:proofErr w:type="gramStart"/>
      <w:r w:rsidRPr="00A731B7">
        <w:rPr>
          <w:rFonts w:asciiTheme="minorHAnsi" w:eastAsia="Arial" w:hAnsiTheme="minorHAnsi" w:cstheme="minorHAnsi"/>
          <w:color w:val="231F1F"/>
          <w:sz w:val="23"/>
          <w:szCs w:val="23"/>
        </w:rPr>
        <w:t>difficulty</w:t>
      </w:r>
      <w:proofErr w:type="gramEnd"/>
      <w:r w:rsidRPr="00A731B7">
        <w:rPr>
          <w:rFonts w:asciiTheme="minorHAnsi" w:eastAsia="Arial" w:hAnsiTheme="minorHAnsi" w:cstheme="minorHAnsi"/>
          <w:color w:val="231F1F"/>
          <w:sz w:val="23"/>
          <w:szCs w:val="23"/>
        </w:rPr>
        <w:t xml:space="preserve"> in performing daily activities due to pain, incontinence, tension or other worrying symptoms in the pelvic area.</w:t>
      </w:r>
    </w:p>
    <w:p w:rsidR="00EA482C" w:rsidRDefault="00EA482C"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Default="0087579B" w:rsidP="003079B3">
      <w:pPr>
        <w:jc w:val="both"/>
        <w:rPr>
          <w:rFonts w:asciiTheme="minorHAnsi" w:eastAsia="Arial" w:hAnsiTheme="minorHAnsi" w:cs="Arial"/>
          <w:b/>
          <w:color w:val="231F1F"/>
          <w:sz w:val="23"/>
          <w:szCs w:val="23"/>
          <w:lang w:val="et-EE"/>
        </w:rPr>
      </w:pPr>
    </w:p>
    <w:p w:rsidR="0087579B" w:rsidRPr="003079B3" w:rsidRDefault="0087579B" w:rsidP="003079B3">
      <w:pPr>
        <w:jc w:val="both"/>
        <w:rPr>
          <w:rFonts w:asciiTheme="minorHAnsi" w:eastAsia="Arial" w:hAnsiTheme="minorHAnsi" w:cs="Arial"/>
          <w:b/>
          <w:color w:val="231F1F"/>
          <w:sz w:val="23"/>
          <w:szCs w:val="23"/>
          <w:lang w:val="et-EE"/>
        </w:rPr>
      </w:pPr>
    </w:p>
    <w:p w:rsidR="00AD77AD" w:rsidRDefault="00AD77AD" w:rsidP="0087668D">
      <w:pPr>
        <w:autoSpaceDE w:val="0"/>
        <w:autoSpaceDN w:val="0"/>
        <w:adjustRightInd w:val="0"/>
        <w:ind w:left="5664" w:firstLine="708"/>
        <w:jc w:val="both"/>
        <w:rPr>
          <w:rFonts w:asciiTheme="minorHAnsi" w:hAnsiTheme="minorHAnsi" w:cs="Segoe UI"/>
          <w:color w:val="444444"/>
          <w:sz w:val="20"/>
          <w:szCs w:val="20"/>
        </w:rPr>
      </w:pPr>
    </w:p>
    <w:p w:rsidR="0030759B" w:rsidRPr="0030759B" w:rsidRDefault="0030759B" w:rsidP="006E65F2">
      <w:pPr>
        <w:autoSpaceDE w:val="0"/>
        <w:autoSpaceDN w:val="0"/>
        <w:adjustRightInd w:val="0"/>
        <w:ind w:left="5664" w:right="454" w:firstLine="708"/>
        <w:rPr>
          <w:rFonts w:ascii="Calibri" w:eastAsia="Calibri" w:hAnsi="Calibri" w:cs="Calibri"/>
          <w:color w:val="000000"/>
          <w:sz w:val="20"/>
          <w:szCs w:val="20"/>
          <w:lang w:val="et-EE" w:eastAsia="et-EE"/>
        </w:rPr>
      </w:pPr>
      <w:r>
        <w:rPr>
          <w:rFonts w:ascii="Calibri" w:eastAsia="Calibri" w:hAnsi="Calibri" w:cs="Calibri"/>
          <w:color w:val="000000"/>
          <w:sz w:val="20"/>
          <w:szCs w:val="20"/>
          <w:lang w:val="et-EE" w:eastAsia="et-EE"/>
        </w:rPr>
        <w:t>ITK</w:t>
      </w:r>
      <w:r w:rsidR="00290471">
        <w:rPr>
          <w:rFonts w:ascii="Calibri" w:eastAsia="Calibri" w:hAnsi="Calibri" w:cs="Calibri"/>
          <w:color w:val="000000"/>
          <w:sz w:val="20"/>
          <w:szCs w:val="20"/>
          <w:lang w:val="et-EE" w:eastAsia="et-EE"/>
        </w:rPr>
        <w:t>1059</w:t>
      </w:r>
    </w:p>
    <w:p w:rsidR="002B4A66" w:rsidRPr="007E66D3" w:rsidRDefault="002B4A66" w:rsidP="002B4A66">
      <w:pPr>
        <w:autoSpaceDE w:val="0"/>
        <w:autoSpaceDN w:val="0"/>
        <w:adjustRightInd w:val="0"/>
        <w:ind w:left="6372" w:right="454"/>
        <w:jc w:val="both"/>
        <w:rPr>
          <w:rFonts w:asciiTheme="minorHAnsi" w:hAnsiTheme="minorHAnsi" w:cs="ArialMT"/>
          <w:sz w:val="20"/>
          <w:szCs w:val="20"/>
        </w:rPr>
      </w:pPr>
      <w:proofErr w:type="spellStart"/>
      <w:r w:rsidRPr="0030759B">
        <w:rPr>
          <w:rFonts w:ascii="Calibri" w:eastAsia="Calibri" w:hAnsi="Calibri" w:cs="Calibri"/>
          <w:color w:val="000000"/>
          <w:sz w:val="20"/>
          <w:szCs w:val="20"/>
          <w:lang w:val="et-EE" w:eastAsia="et-EE"/>
        </w:rPr>
        <w:t>Approved</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by</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the</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decision</w:t>
      </w:r>
      <w:proofErr w:type="spellEnd"/>
      <w:r w:rsidRPr="0030759B">
        <w:rPr>
          <w:rFonts w:ascii="Calibri" w:eastAsia="Calibri" w:hAnsi="Calibri" w:cs="Calibri"/>
          <w:color w:val="000000"/>
          <w:sz w:val="20"/>
          <w:szCs w:val="20"/>
          <w:lang w:val="et-EE" w:eastAsia="et-EE"/>
        </w:rPr>
        <w:t xml:space="preserve"> of </w:t>
      </w:r>
      <w:proofErr w:type="spellStart"/>
      <w:r w:rsidRPr="0030759B">
        <w:rPr>
          <w:rFonts w:ascii="Calibri" w:eastAsia="Calibri" w:hAnsi="Calibri" w:cs="Calibri"/>
          <w:color w:val="000000"/>
          <w:sz w:val="20"/>
          <w:szCs w:val="20"/>
          <w:lang w:val="et-EE" w:eastAsia="et-EE"/>
        </w:rPr>
        <w:t>the</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Care</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Quality</w:t>
      </w:r>
      <w:proofErr w:type="spellEnd"/>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Commission</w:t>
      </w:r>
      <w:proofErr w:type="spellEnd"/>
      <w:r w:rsidRPr="0030759B">
        <w:rPr>
          <w:rFonts w:ascii="Calibri" w:eastAsia="Calibri" w:hAnsi="Calibri" w:cs="Calibri"/>
          <w:color w:val="000000"/>
          <w:sz w:val="20"/>
          <w:szCs w:val="20"/>
          <w:lang w:val="et-EE" w:eastAsia="et-EE"/>
        </w:rPr>
        <w:t xml:space="preserve"> of East</w:t>
      </w:r>
      <w:r>
        <w:rPr>
          <w:rFonts w:ascii="Calibri" w:eastAsia="Calibri" w:hAnsi="Calibri" w:cs="Calibri"/>
          <w:color w:val="000000"/>
          <w:sz w:val="20"/>
          <w:szCs w:val="20"/>
          <w:lang w:val="et-EE" w:eastAsia="et-EE"/>
        </w:rPr>
        <w:t xml:space="preserve"> Tallinn </w:t>
      </w:r>
      <w:proofErr w:type="spellStart"/>
      <w:r>
        <w:rPr>
          <w:rFonts w:ascii="Calibri" w:eastAsia="Calibri" w:hAnsi="Calibri" w:cs="Calibri"/>
          <w:color w:val="000000"/>
          <w:sz w:val="20"/>
          <w:szCs w:val="20"/>
          <w:lang w:val="et-EE" w:eastAsia="et-EE"/>
        </w:rPr>
        <w:t>Central</w:t>
      </w:r>
      <w:proofErr w:type="spellEnd"/>
      <w:r>
        <w:rPr>
          <w:rFonts w:ascii="Calibri" w:eastAsia="Calibri" w:hAnsi="Calibri" w:cs="Calibri"/>
          <w:color w:val="000000"/>
          <w:sz w:val="20"/>
          <w:szCs w:val="20"/>
          <w:lang w:val="et-EE" w:eastAsia="et-EE"/>
        </w:rPr>
        <w:t xml:space="preserve"> </w:t>
      </w:r>
      <w:proofErr w:type="spellStart"/>
      <w:r>
        <w:rPr>
          <w:rFonts w:ascii="Calibri" w:eastAsia="Calibri" w:hAnsi="Calibri" w:cs="Calibri"/>
          <w:color w:val="000000"/>
          <w:sz w:val="20"/>
          <w:szCs w:val="20"/>
          <w:lang w:val="et-EE" w:eastAsia="et-EE"/>
        </w:rPr>
        <w:t>Hospital</w:t>
      </w:r>
      <w:proofErr w:type="spellEnd"/>
      <w:r>
        <w:rPr>
          <w:rFonts w:ascii="Calibri" w:eastAsia="Calibri" w:hAnsi="Calibri" w:cs="Calibri"/>
          <w:color w:val="000000"/>
          <w:sz w:val="20"/>
          <w:szCs w:val="20"/>
          <w:lang w:val="et-EE" w:eastAsia="et-EE"/>
        </w:rPr>
        <w:t xml:space="preserve"> on 10.11</w:t>
      </w:r>
      <w:r w:rsidRPr="0030759B">
        <w:rPr>
          <w:rFonts w:ascii="Calibri" w:eastAsia="Calibri" w:hAnsi="Calibri" w:cs="Calibri"/>
          <w:color w:val="000000"/>
          <w:sz w:val="20"/>
          <w:szCs w:val="20"/>
          <w:lang w:val="et-EE" w:eastAsia="et-EE"/>
        </w:rPr>
        <w:t>.20</w:t>
      </w:r>
      <w:r>
        <w:rPr>
          <w:rFonts w:ascii="Calibri" w:eastAsia="Calibri" w:hAnsi="Calibri" w:cs="Calibri"/>
          <w:color w:val="000000"/>
          <w:sz w:val="20"/>
          <w:szCs w:val="20"/>
          <w:lang w:val="et-EE" w:eastAsia="et-EE"/>
        </w:rPr>
        <w:t>21</w:t>
      </w:r>
      <w:r w:rsidRPr="0030759B">
        <w:rPr>
          <w:rFonts w:ascii="Calibri" w:eastAsia="Calibri" w:hAnsi="Calibri" w:cs="Calibri"/>
          <w:color w:val="000000"/>
          <w:sz w:val="20"/>
          <w:szCs w:val="20"/>
          <w:lang w:val="et-EE" w:eastAsia="et-EE"/>
        </w:rPr>
        <w:t xml:space="preserve"> (</w:t>
      </w:r>
      <w:proofErr w:type="spellStart"/>
      <w:r w:rsidRPr="0030759B">
        <w:rPr>
          <w:rFonts w:ascii="Calibri" w:eastAsia="Calibri" w:hAnsi="Calibri" w:cs="Calibri"/>
          <w:color w:val="000000"/>
          <w:sz w:val="20"/>
          <w:szCs w:val="20"/>
          <w:lang w:val="et-EE" w:eastAsia="et-EE"/>
        </w:rPr>
        <w:t>protocol</w:t>
      </w:r>
      <w:proofErr w:type="spellEnd"/>
      <w:r w:rsidRPr="0030759B">
        <w:rPr>
          <w:rFonts w:ascii="Calibri" w:eastAsia="Calibri" w:hAnsi="Calibri" w:cs="Calibri"/>
          <w:color w:val="000000"/>
          <w:sz w:val="20"/>
          <w:szCs w:val="20"/>
          <w:lang w:val="et-EE" w:eastAsia="et-EE"/>
        </w:rPr>
        <w:t xml:space="preserve"> no. </w:t>
      </w:r>
      <w:r>
        <w:rPr>
          <w:rFonts w:ascii="Calibri" w:eastAsia="Calibri" w:hAnsi="Calibri" w:cs="Calibri"/>
          <w:color w:val="000000"/>
          <w:sz w:val="20"/>
          <w:szCs w:val="20"/>
          <w:lang w:val="et-EE" w:eastAsia="et-EE"/>
        </w:rPr>
        <w:t>16-21)</w:t>
      </w:r>
    </w:p>
    <w:p w:rsidR="00AD77AD" w:rsidRPr="007E66D3" w:rsidRDefault="00AD77AD">
      <w:pPr>
        <w:autoSpaceDE w:val="0"/>
        <w:autoSpaceDN w:val="0"/>
        <w:adjustRightInd w:val="0"/>
        <w:ind w:left="6372"/>
        <w:jc w:val="both"/>
        <w:rPr>
          <w:rFonts w:asciiTheme="minorHAnsi" w:hAnsiTheme="minorHAnsi" w:cs="ArialMT"/>
          <w:sz w:val="20"/>
          <w:szCs w:val="20"/>
        </w:rPr>
      </w:pPr>
    </w:p>
    <w:sectPr w:rsidR="00AD77AD" w:rsidRPr="007E66D3" w:rsidSect="00203F31">
      <w:headerReference w:type="default" r:id="rId34"/>
      <w:footerReference w:type="default" r:id="rId35"/>
      <w:footerReference w:type="first" r:id="rId36"/>
      <w:type w:val="continuous"/>
      <w:pgSz w:w="11907" w:h="16839" w:code="9"/>
      <w:pgMar w:top="426" w:right="680" w:bottom="510" w:left="1701" w:header="142"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1AB" w:rsidRDefault="000821AB" w:rsidP="002676B3">
      <w:r>
        <w:separator/>
      </w:r>
    </w:p>
  </w:endnote>
  <w:endnote w:type="continuationSeparator" w:id="0">
    <w:p w:rsidR="000821AB" w:rsidRDefault="000821AB" w:rsidP="0026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D3B" w:rsidRDefault="00FD3E03" w:rsidP="009B6D3B">
    <w:pPr>
      <w:pStyle w:val="Footer"/>
      <w:rPr>
        <w:rFonts w:asciiTheme="minorHAnsi" w:hAnsiTheme="minorHAnsi"/>
        <w:sz w:val="18"/>
        <w:szCs w:val="18"/>
      </w:rPr>
    </w:pPr>
    <w:r>
      <w:rPr>
        <w:rFonts w:asciiTheme="minorHAnsi" w:hAnsiTheme="minorHAnsi"/>
        <w:sz w:val="18"/>
        <w:szCs w:val="18"/>
      </w:rPr>
      <w:t xml:space="preserve">East Tallinn Central Hospital, </w:t>
    </w:r>
    <w:r w:rsidR="0030759B">
      <w:rPr>
        <w:rFonts w:asciiTheme="minorHAnsi" w:hAnsiTheme="minorHAnsi"/>
        <w:sz w:val="18"/>
        <w:szCs w:val="18"/>
      </w:rPr>
      <w:t>patient information (ITK</w:t>
    </w:r>
    <w:r w:rsidR="00290471">
      <w:rPr>
        <w:rFonts w:asciiTheme="minorHAnsi" w:hAnsiTheme="minorHAnsi"/>
        <w:sz w:val="18"/>
        <w:szCs w:val="18"/>
      </w:rPr>
      <w:t>1059</w:t>
    </w:r>
    <w:r>
      <w:rPr>
        <w:rFonts w:asciiTheme="minorHAnsi" w:hAnsiTheme="minorHAnsi"/>
        <w:sz w:val="18"/>
        <w:szCs w:val="18"/>
      </w:rPr>
      <w:t>)</w:t>
    </w:r>
  </w:p>
  <w:p w:rsidR="00763F78" w:rsidRPr="002D0084" w:rsidRDefault="00A731B7" w:rsidP="003079B3">
    <w:pPr>
      <w:pStyle w:val="Footer"/>
      <w:rPr>
        <w:rFonts w:asciiTheme="minorHAnsi" w:hAnsiTheme="minorHAnsi"/>
        <w:noProof/>
        <w:sz w:val="20"/>
        <w:szCs w:val="18"/>
      </w:rPr>
    </w:pPr>
    <w:r w:rsidRPr="00A731B7">
      <w:rPr>
        <w:rFonts w:asciiTheme="minorHAnsi" w:hAnsiTheme="minorHAnsi"/>
        <w:sz w:val="18"/>
        <w:szCs w:val="18"/>
      </w:rPr>
      <w:t>Proper movement patterns and muscle training for postpartum recovery</w:t>
    </w:r>
    <w:r w:rsidR="00FD3E03">
      <w:rPr>
        <w:rFonts w:asciiTheme="minorHAnsi" w:hAnsiTheme="minorHAnsi"/>
        <w:sz w:val="18"/>
        <w:szCs w:val="18"/>
      </w:rPr>
      <w:ptab w:relativeTo="margin" w:alignment="right" w:leader="none"/>
    </w:r>
    <w:sdt>
      <w:sdtPr>
        <w:rPr>
          <w:rFonts w:asciiTheme="minorHAnsi" w:hAnsiTheme="minorHAnsi"/>
          <w:sz w:val="20"/>
          <w:szCs w:val="18"/>
        </w:rPr>
        <w:id w:val="437339606"/>
        <w:docPartObj>
          <w:docPartGallery w:val="Page Numbers (Bottom of Page)"/>
          <w:docPartUnique/>
        </w:docPartObj>
      </w:sdtPr>
      <w:sdtEndPr>
        <w:rPr>
          <w:noProof/>
        </w:rPr>
      </w:sdtEndPr>
      <w:sdtContent>
        <w:r w:rsidR="00FD3E03">
          <w:rPr>
            <w:rFonts w:asciiTheme="minorHAnsi" w:hAnsiTheme="minorHAnsi"/>
            <w:sz w:val="20"/>
            <w:szCs w:val="18"/>
          </w:rPr>
          <w:fldChar w:fldCharType="begin"/>
        </w:r>
        <w:r w:rsidR="00FD3E03">
          <w:rPr>
            <w:rFonts w:asciiTheme="minorHAnsi" w:hAnsiTheme="minorHAnsi"/>
            <w:sz w:val="20"/>
            <w:szCs w:val="18"/>
          </w:rPr>
          <w:instrText xml:space="preserve"> PAGE   \* MERGEFORMAT </w:instrText>
        </w:r>
        <w:r w:rsidR="00FD3E03">
          <w:rPr>
            <w:rFonts w:asciiTheme="minorHAnsi" w:hAnsiTheme="minorHAnsi"/>
            <w:sz w:val="20"/>
            <w:szCs w:val="18"/>
          </w:rPr>
          <w:fldChar w:fldCharType="separate"/>
        </w:r>
        <w:r w:rsidR="00AA67B0">
          <w:rPr>
            <w:rFonts w:asciiTheme="minorHAnsi" w:hAnsiTheme="minorHAnsi"/>
            <w:noProof/>
            <w:sz w:val="20"/>
            <w:szCs w:val="18"/>
          </w:rPr>
          <w:t>18</w:t>
        </w:r>
        <w:r w:rsidR="00FD3E03">
          <w:rPr>
            <w:rFonts w:asciiTheme="minorHAnsi" w:hAnsiTheme="minorHAnsi"/>
            <w:noProof/>
            <w:sz w:val="20"/>
            <w:szCs w:val="18"/>
          </w:rPr>
          <w:fldChar w:fldCharType="end"/>
        </w:r>
        <w:r w:rsidR="006E65F2">
          <w:rPr>
            <w:rFonts w:asciiTheme="minorHAnsi" w:hAnsiTheme="minorHAnsi"/>
            <w:noProof/>
            <w:sz w:val="20"/>
            <w:szCs w:val="18"/>
          </w:rPr>
          <w:t>/</w:t>
        </w:r>
        <w:r>
          <w:rPr>
            <w:rFonts w:asciiTheme="minorHAnsi" w:hAnsiTheme="minorHAnsi"/>
            <w:noProof/>
            <w:sz w:val="20"/>
            <w:szCs w:val="18"/>
          </w:rPr>
          <w:t>18</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460387"/>
      <w:docPartObj>
        <w:docPartGallery w:val="Page Numbers (Bottom of Page)"/>
        <w:docPartUnique/>
      </w:docPartObj>
    </w:sdtPr>
    <w:sdtEndPr>
      <w:rPr>
        <w:noProof/>
      </w:rPr>
    </w:sdtEndPr>
    <w:sdtContent>
      <w:p w:rsidR="00763F78" w:rsidRDefault="00763F7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676B3" w:rsidRDefault="002676B3" w:rsidP="009E5830">
    <w:pPr>
      <w:pStyle w:val="Footer"/>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1AB" w:rsidRDefault="000821AB" w:rsidP="002676B3">
      <w:r>
        <w:separator/>
      </w:r>
    </w:p>
  </w:footnote>
  <w:footnote w:type="continuationSeparator" w:id="0">
    <w:p w:rsidR="000821AB" w:rsidRDefault="000821AB" w:rsidP="00267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6B3" w:rsidRDefault="002676B3" w:rsidP="002676B3">
    <w:pPr>
      <w:pStyle w:val="Header"/>
      <w:rPr>
        <w:rFonts w:ascii="Courier New" w:hAnsi="Courier New"/>
      </w:rPr>
    </w:pPr>
    <w:r>
      <w:rPr>
        <w:noProof/>
        <w:lang w:val="et-EE" w:eastAsia="et-EE"/>
      </w:rPr>
      <mc:AlternateContent>
        <mc:Choice Requires="wps">
          <w:drawing>
            <wp:anchor distT="0" distB="0" distL="114300" distR="114300" simplePos="0" relativeHeight="251659264" behindDoc="0" locked="0" layoutInCell="1" allowOverlap="1" wp14:anchorId="38D47A54" wp14:editId="4A65BFF5">
              <wp:simplePos x="0" y="0"/>
              <wp:positionH relativeFrom="column">
                <wp:posOffset>4889500</wp:posOffset>
              </wp:positionH>
              <wp:positionV relativeFrom="paragraph">
                <wp:posOffset>28575</wp:posOffset>
              </wp:positionV>
              <wp:extent cx="2132330" cy="1088390"/>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6B3" w:rsidRDefault="002676B3" w:rsidP="002676B3">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D47A54" id="_x0000_t202" coordsize="21600,21600" o:spt="202" path="m,l,21600r21600,l21600,xe">
              <v:stroke joinstyle="miter"/>
              <v:path gradientshapeok="t" o:connecttype="rect"/>
            </v:shapetype>
            <v:shape id="Text Box 3" o:spid="_x0000_s1027" type="#_x0000_t202" style="position:absolute;margin-left:385pt;margin-top:2.25pt;width:167.9pt;height: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tmhAIAABA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" stroked="f">
              <v:textbox>
                <w:txbxContent>
                  <w:p w:rsidR="002676B3" w:rsidRDefault="002676B3" w:rsidP="002676B3">
                    <w:pPr>
                      <w:jc w:val="right"/>
                    </w:pPr>
                  </w:p>
                </w:txbxContent>
              </v:textbox>
            </v:shape>
          </w:pict>
        </mc:Fallback>
      </mc:AlternateContent>
    </w:r>
  </w:p>
  <w:p w:rsidR="002676B3" w:rsidRDefault="002676B3" w:rsidP="002676B3">
    <w:pPr>
      <w:pStyle w:val="Header"/>
      <w:tabs>
        <w:tab w:val="left" w:pos="1800"/>
        <w:tab w:val="center" w:pos="6660"/>
        <w:tab w:val="left" w:pos="8222"/>
      </w:tabs>
      <w:ind w:firstLine="1276"/>
    </w:pPr>
    <w:r>
      <w:tab/>
    </w:r>
    <w:r>
      <w:tab/>
    </w:r>
  </w:p>
  <w:p w:rsidR="002676B3" w:rsidRPr="00CC707D" w:rsidRDefault="002676B3" w:rsidP="002676B3">
    <w:pPr>
      <w:pStyle w:val="Header"/>
      <w:tabs>
        <w:tab w:val="left" w:pos="1800"/>
        <w:tab w:val="left" w:pos="7920"/>
      </w:tabs>
      <w:ind w:firstLine="1800"/>
      <w:rPr>
        <w:rFonts w:ascii="Courier New" w:hAnsi="Courier New"/>
      </w:rPr>
    </w:pPr>
    <w:r>
      <w:tab/>
    </w:r>
  </w:p>
  <w:p w:rsidR="002676B3" w:rsidRDefault="00267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637D5"/>
    <w:multiLevelType w:val="hybridMultilevel"/>
    <w:tmpl w:val="341456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C4733F"/>
    <w:multiLevelType w:val="hybridMultilevel"/>
    <w:tmpl w:val="1C7E69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AEB782E"/>
    <w:multiLevelType w:val="hybridMultilevel"/>
    <w:tmpl w:val="BE52E53E"/>
    <w:lvl w:ilvl="0" w:tplc="04250001">
      <w:start w:val="1"/>
      <w:numFmt w:val="bullet"/>
      <w:lvlText w:val=""/>
      <w:lvlJc w:val="left"/>
      <w:pPr>
        <w:ind w:left="1068" w:hanging="360"/>
      </w:pPr>
      <w:rPr>
        <w:rFonts w:ascii="Symbol" w:hAnsi="Symbol"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4" w15:restartNumberingAfterBreak="0">
    <w:nsid w:val="0F0A225B"/>
    <w:multiLevelType w:val="hybridMultilevel"/>
    <w:tmpl w:val="A894D014"/>
    <w:lvl w:ilvl="0" w:tplc="1982D43C">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5" w15:restartNumberingAfterBreak="0">
    <w:nsid w:val="14470F70"/>
    <w:multiLevelType w:val="hybridMultilevel"/>
    <w:tmpl w:val="EF66E39A"/>
    <w:lvl w:ilvl="0" w:tplc="8682AB16">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1CB625D5"/>
    <w:multiLevelType w:val="hybridMultilevel"/>
    <w:tmpl w:val="5240CC7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1CF93205"/>
    <w:multiLevelType w:val="hybridMultilevel"/>
    <w:tmpl w:val="01C08E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1AC6D1A"/>
    <w:multiLevelType w:val="hybridMultilevel"/>
    <w:tmpl w:val="BFFEE9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4DF41B9"/>
    <w:multiLevelType w:val="hybridMultilevel"/>
    <w:tmpl w:val="142C35C8"/>
    <w:lvl w:ilvl="0" w:tplc="04250001">
      <w:start w:val="1"/>
      <w:numFmt w:val="bullet"/>
      <w:lvlText w:val=""/>
      <w:lvlJc w:val="left"/>
      <w:pPr>
        <w:tabs>
          <w:tab w:val="left" w:pos="1429"/>
        </w:tabs>
        <w:ind w:left="142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88F6DA48">
      <w:start w:val="1"/>
      <w:numFmt w:val="bullet"/>
      <w:lvlText w:val="·"/>
      <w:lvlJc w:val="left"/>
      <w:pPr>
        <w:tabs>
          <w:tab w:val="left" w:pos="1428"/>
          <w:tab w:val="left" w:pos="1573"/>
        </w:tabs>
        <w:ind w:left="24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69EE0F8">
      <w:start w:val="1"/>
      <w:numFmt w:val="bullet"/>
      <w:lvlText w:val="·"/>
      <w:lvlJc w:val="left"/>
      <w:pPr>
        <w:tabs>
          <w:tab w:val="left" w:pos="1428"/>
          <w:tab w:val="left" w:pos="1573"/>
        </w:tabs>
        <w:ind w:left="350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ACCB74">
      <w:start w:val="1"/>
      <w:numFmt w:val="bullet"/>
      <w:lvlText w:val="·"/>
      <w:lvlJc w:val="left"/>
      <w:pPr>
        <w:tabs>
          <w:tab w:val="left" w:pos="1428"/>
          <w:tab w:val="left" w:pos="1573"/>
        </w:tabs>
        <w:ind w:left="45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0AC51C">
      <w:start w:val="1"/>
      <w:numFmt w:val="bullet"/>
      <w:lvlText w:val="·"/>
      <w:lvlJc w:val="left"/>
      <w:pPr>
        <w:tabs>
          <w:tab w:val="left" w:pos="1428"/>
          <w:tab w:val="left" w:pos="1573"/>
        </w:tabs>
        <w:ind w:left="55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68CAE04">
      <w:start w:val="1"/>
      <w:numFmt w:val="bullet"/>
      <w:lvlText w:val="·"/>
      <w:lvlJc w:val="left"/>
      <w:pPr>
        <w:tabs>
          <w:tab w:val="left" w:pos="1428"/>
          <w:tab w:val="left" w:pos="1573"/>
        </w:tabs>
        <w:ind w:left="659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B767324">
      <w:start w:val="1"/>
      <w:numFmt w:val="bullet"/>
      <w:lvlText w:val="·"/>
      <w:lvlJc w:val="left"/>
      <w:pPr>
        <w:tabs>
          <w:tab w:val="left" w:pos="1428"/>
          <w:tab w:val="left" w:pos="1573"/>
        </w:tabs>
        <w:ind w:left="76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C44A66">
      <w:start w:val="1"/>
      <w:numFmt w:val="bullet"/>
      <w:lvlText w:val="·"/>
      <w:lvlJc w:val="left"/>
      <w:pPr>
        <w:tabs>
          <w:tab w:val="left" w:pos="1428"/>
          <w:tab w:val="left" w:pos="1573"/>
        </w:tabs>
        <w:ind w:left="86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4A49A20">
      <w:start w:val="1"/>
      <w:numFmt w:val="bullet"/>
      <w:lvlText w:val="·"/>
      <w:lvlJc w:val="left"/>
      <w:pPr>
        <w:tabs>
          <w:tab w:val="left" w:pos="1428"/>
          <w:tab w:val="left" w:pos="1573"/>
        </w:tabs>
        <w:ind w:left="969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A22B2F"/>
    <w:multiLevelType w:val="hybridMultilevel"/>
    <w:tmpl w:val="B338034C"/>
    <w:lvl w:ilvl="0" w:tplc="A5DED9C6">
      <w:numFmt w:val="bullet"/>
      <w:lvlText w:val="•"/>
      <w:lvlJc w:val="left"/>
      <w:pPr>
        <w:ind w:left="720" w:hanging="360"/>
      </w:pPr>
      <w:rPr>
        <w:rFonts w:ascii="Calibri" w:eastAsia="Arial" w:hAnsi="Calibri"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8353D4D"/>
    <w:multiLevelType w:val="hybridMultilevel"/>
    <w:tmpl w:val="D67E3D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D35CA2"/>
    <w:multiLevelType w:val="hybridMultilevel"/>
    <w:tmpl w:val="E1061F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361B44"/>
    <w:multiLevelType w:val="hybridMultilevel"/>
    <w:tmpl w:val="826258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D415860"/>
    <w:multiLevelType w:val="hybridMultilevel"/>
    <w:tmpl w:val="4B0C7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E90554"/>
    <w:multiLevelType w:val="hybridMultilevel"/>
    <w:tmpl w:val="2218403A"/>
    <w:lvl w:ilvl="0" w:tplc="04250001">
      <w:start w:val="1"/>
      <w:numFmt w:val="bullet"/>
      <w:lvlText w:val=""/>
      <w:lvlJc w:val="left"/>
      <w:pPr>
        <w:ind w:left="795" w:hanging="360"/>
      </w:pPr>
      <w:rPr>
        <w:rFonts w:ascii="Symbol" w:hAnsi="Symbol" w:hint="default"/>
      </w:rPr>
    </w:lvl>
    <w:lvl w:ilvl="1" w:tplc="04250003" w:tentative="1">
      <w:start w:val="1"/>
      <w:numFmt w:val="bullet"/>
      <w:lvlText w:val="o"/>
      <w:lvlJc w:val="left"/>
      <w:pPr>
        <w:ind w:left="1515" w:hanging="360"/>
      </w:pPr>
      <w:rPr>
        <w:rFonts w:ascii="Courier New" w:hAnsi="Courier New" w:cs="Courier New" w:hint="default"/>
      </w:rPr>
    </w:lvl>
    <w:lvl w:ilvl="2" w:tplc="04250005" w:tentative="1">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abstractNum w:abstractNumId="16" w15:restartNumberingAfterBreak="0">
    <w:nsid w:val="31ED1CF5"/>
    <w:multiLevelType w:val="hybridMultilevel"/>
    <w:tmpl w:val="3202E396"/>
    <w:lvl w:ilvl="0" w:tplc="04250001">
      <w:start w:val="1"/>
      <w:numFmt w:val="bullet"/>
      <w:lvlText w:val=""/>
      <w:lvlJc w:val="left"/>
      <w:pPr>
        <w:ind w:left="1068" w:hanging="360"/>
      </w:pPr>
      <w:rPr>
        <w:rFonts w:ascii="Symbol" w:hAnsi="Symbol"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7" w15:restartNumberingAfterBreak="0">
    <w:nsid w:val="343A53EF"/>
    <w:multiLevelType w:val="hybridMultilevel"/>
    <w:tmpl w:val="4762D6B6"/>
    <w:lvl w:ilvl="0" w:tplc="C2DE4E0A">
      <w:start w:val="3"/>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8" w15:restartNumberingAfterBreak="0">
    <w:nsid w:val="34B9559F"/>
    <w:multiLevelType w:val="hybridMultilevel"/>
    <w:tmpl w:val="115C6F74"/>
    <w:lvl w:ilvl="0" w:tplc="8682AB16">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3586141E"/>
    <w:multiLevelType w:val="hybridMultilevel"/>
    <w:tmpl w:val="995249FA"/>
    <w:lvl w:ilvl="0" w:tplc="04250015">
      <w:start w:val="1"/>
      <w:numFmt w:val="upperLetter"/>
      <w:lvlText w:val="%1."/>
      <w:lvlJc w:val="left"/>
      <w:pPr>
        <w:ind w:left="644"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9595314"/>
    <w:multiLevelType w:val="hybridMultilevel"/>
    <w:tmpl w:val="D14C0D54"/>
    <w:lvl w:ilvl="0" w:tplc="CBA281F4">
      <w:start w:val="1"/>
      <w:numFmt w:val="bullet"/>
      <w:lvlText w:val="•"/>
      <w:lvlJc w:val="left"/>
      <w:pPr>
        <w:tabs>
          <w:tab w:val="num" w:pos="720"/>
        </w:tabs>
        <w:ind w:left="720" w:hanging="360"/>
      </w:pPr>
      <w:rPr>
        <w:rFonts w:ascii="Arial" w:hAnsi="Arial" w:hint="default"/>
      </w:rPr>
    </w:lvl>
    <w:lvl w:ilvl="1" w:tplc="E0943CCA" w:tentative="1">
      <w:start w:val="1"/>
      <w:numFmt w:val="bullet"/>
      <w:lvlText w:val="•"/>
      <w:lvlJc w:val="left"/>
      <w:pPr>
        <w:tabs>
          <w:tab w:val="num" w:pos="1440"/>
        </w:tabs>
        <w:ind w:left="1440" w:hanging="360"/>
      </w:pPr>
      <w:rPr>
        <w:rFonts w:ascii="Arial" w:hAnsi="Arial" w:hint="default"/>
      </w:rPr>
    </w:lvl>
    <w:lvl w:ilvl="2" w:tplc="6966E8CA" w:tentative="1">
      <w:start w:val="1"/>
      <w:numFmt w:val="bullet"/>
      <w:lvlText w:val="•"/>
      <w:lvlJc w:val="left"/>
      <w:pPr>
        <w:tabs>
          <w:tab w:val="num" w:pos="2160"/>
        </w:tabs>
        <w:ind w:left="2160" w:hanging="360"/>
      </w:pPr>
      <w:rPr>
        <w:rFonts w:ascii="Arial" w:hAnsi="Arial" w:hint="default"/>
      </w:rPr>
    </w:lvl>
    <w:lvl w:ilvl="3" w:tplc="11FC2E8E" w:tentative="1">
      <w:start w:val="1"/>
      <w:numFmt w:val="bullet"/>
      <w:lvlText w:val="•"/>
      <w:lvlJc w:val="left"/>
      <w:pPr>
        <w:tabs>
          <w:tab w:val="num" w:pos="2880"/>
        </w:tabs>
        <w:ind w:left="2880" w:hanging="360"/>
      </w:pPr>
      <w:rPr>
        <w:rFonts w:ascii="Arial" w:hAnsi="Arial" w:hint="default"/>
      </w:rPr>
    </w:lvl>
    <w:lvl w:ilvl="4" w:tplc="7786DC6E" w:tentative="1">
      <w:start w:val="1"/>
      <w:numFmt w:val="bullet"/>
      <w:lvlText w:val="•"/>
      <w:lvlJc w:val="left"/>
      <w:pPr>
        <w:tabs>
          <w:tab w:val="num" w:pos="3600"/>
        </w:tabs>
        <w:ind w:left="3600" w:hanging="360"/>
      </w:pPr>
      <w:rPr>
        <w:rFonts w:ascii="Arial" w:hAnsi="Arial" w:hint="default"/>
      </w:rPr>
    </w:lvl>
    <w:lvl w:ilvl="5" w:tplc="FBC076E4" w:tentative="1">
      <w:start w:val="1"/>
      <w:numFmt w:val="bullet"/>
      <w:lvlText w:val="•"/>
      <w:lvlJc w:val="left"/>
      <w:pPr>
        <w:tabs>
          <w:tab w:val="num" w:pos="4320"/>
        </w:tabs>
        <w:ind w:left="4320" w:hanging="360"/>
      </w:pPr>
      <w:rPr>
        <w:rFonts w:ascii="Arial" w:hAnsi="Arial" w:hint="default"/>
      </w:rPr>
    </w:lvl>
    <w:lvl w:ilvl="6" w:tplc="835CE044" w:tentative="1">
      <w:start w:val="1"/>
      <w:numFmt w:val="bullet"/>
      <w:lvlText w:val="•"/>
      <w:lvlJc w:val="left"/>
      <w:pPr>
        <w:tabs>
          <w:tab w:val="num" w:pos="5040"/>
        </w:tabs>
        <w:ind w:left="5040" w:hanging="360"/>
      </w:pPr>
      <w:rPr>
        <w:rFonts w:ascii="Arial" w:hAnsi="Arial" w:hint="default"/>
      </w:rPr>
    </w:lvl>
    <w:lvl w:ilvl="7" w:tplc="36E2DC24" w:tentative="1">
      <w:start w:val="1"/>
      <w:numFmt w:val="bullet"/>
      <w:lvlText w:val="•"/>
      <w:lvlJc w:val="left"/>
      <w:pPr>
        <w:tabs>
          <w:tab w:val="num" w:pos="5760"/>
        </w:tabs>
        <w:ind w:left="5760" w:hanging="360"/>
      </w:pPr>
      <w:rPr>
        <w:rFonts w:ascii="Arial" w:hAnsi="Arial" w:hint="default"/>
      </w:rPr>
    </w:lvl>
    <w:lvl w:ilvl="8" w:tplc="1092F1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F34FD8"/>
    <w:multiLevelType w:val="hybridMultilevel"/>
    <w:tmpl w:val="C88C177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2" w15:restartNumberingAfterBreak="0">
    <w:nsid w:val="4AF67936"/>
    <w:multiLevelType w:val="hybridMultilevel"/>
    <w:tmpl w:val="BEE6F3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3" w15:restartNumberingAfterBreak="0">
    <w:nsid w:val="54237D28"/>
    <w:multiLevelType w:val="hybridMultilevel"/>
    <w:tmpl w:val="9A60F9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718770F"/>
    <w:multiLevelType w:val="hybridMultilevel"/>
    <w:tmpl w:val="B16E7F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CAC7383"/>
    <w:multiLevelType w:val="hybridMultilevel"/>
    <w:tmpl w:val="8C448F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D1525A3"/>
    <w:multiLevelType w:val="hybridMultilevel"/>
    <w:tmpl w:val="32FA0D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E0D6BDE"/>
    <w:multiLevelType w:val="hybridMultilevel"/>
    <w:tmpl w:val="FB8AAB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60183F"/>
    <w:multiLevelType w:val="hybridMultilevel"/>
    <w:tmpl w:val="CF2E92C0"/>
    <w:lvl w:ilvl="0" w:tplc="04250001">
      <w:start w:val="1"/>
      <w:numFmt w:val="bullet"/>
      <w:lvlText w:val=""/>
      <w:lvlJc w:val="left"/>
      <w:pPr>
        <w:ind w:left="770" w:hanging="360"/>
      </w:pPr>
      <w:rPr>
        <w:rFonts w:ascii="Symbol" w:hAnsi="Symbol" w:hint="default"/>
      </w:rPr>
    </w:lvl>
    <w:lvl w:ilvl="1" w:tplc="04250003" w:tentative="1">
      <w:start w:val="1"/>
      <w:numFmt w:val="bullet"/>
      <w:lvlText w:val="o"/>
      <w:lvlJc w:val="left"/>
      <w:pPr>
        <w:ind w:left="1490" w:hanging="360"/>
      </w:pPr>
      <w:rPr>
        <w:rFonts w:ascii="Courier New" w:hAnsi="Courier New" w:cs="Courier New" w:hint="default"/>
      </w:rPr>
    </w:lvl>
    <w:lvl w:ilvl="2" w:tplc="04250005" w:tentative="1">
      <w:start w:val="1"/>
      <w:numFmt w:val="bullet"/>
      <w:lvlText w:val=""/>
      <w:lvlJc w:val="left"/>
      <w:pPr>
        <w:ind w:left="2210" w:hanging="360"/>
      </w:pPr>
      <w:rPr>
        <w:rFonts w:ascii="Wingdings" w:hAnsi="Wingdings" w:hint="default"/>
      </w:rPr>
    </w:lvl>
    <w:lvl w:ilvl="3" w:tplc="04250001" w:tentative="1">
      <w:start w:val="1"/>
      <w:numFmt w:val="bullet"/>
      <w:lvlText w:val=""/>
      <w:lvlJc w:val="left"/>
      <w:pPr>
        <w:ind w:left="2930" w:hanging="360"/>
      </w:pPr>
      <w:rPr>
        <w:rFonts w:ascii="Symbol" w:hAnsi="Symbol" w:hint="default"/>
      </w:rPr>
    </w:lvl>
    <w:lvl w:ilvl="4" w:tplc="04250003" w:tentative="1">
      <w:start w:val="1"/>
      <w:numFmt w:val="bullet"/>
      <w:lvlText w:val="o"/>
      <w:lvlJc w:val="left"/>
      <w:pPr>
        <w:ind w:left="3650" w:hanging="360"/>
      </w:pPr>
      <w:rPr>
        <w:rFonts w:ascii="Courier New" w:hAnsi="Courier New" w:cs="Courier New" w:hint="default"/>
      </w:rPr>
    </w:lvl>
    <w:lvl w:ilvl="5" w:tplc="04250005" w:tentative="1">
      <w:start w:val="1"/>
      <w:numFmt w:val="bullet"/>
      <w:lvlText w:val=""/>
      <w:lvlJc w:val="left"/>
      <w:pPr>
        <w:ind w:left="4370" w:hanging="360"/>
      </w:pPr>
      <w:rPr>
        <w:rFonts w:ascii="Wingdings" w:hAnsi="Wingdings" w:hint="default"/>
      </w:rPr>
    </w:lvl>
    <w:lvl w:ilvl="6" w:tplc="04250001" w:tentative="1">
      <w:start w:val="1"/>
      <w:numFmt w:val="bullet"/>
      <w:lvlText w:val=""/>
      <w:lvlJc w:val="left"/>
      <w:pPr>
        <w:ind w:left="5090" w:hanging="360"/>
      </w:pPr>
      <w:rPr>
        <w:rFonts w:ascii="Symbol" w:hAnsi="Symbol" w:hint="default"/>
      </w:rPr>
    </w:lvl>
    <w:lvl w:ilvl="7" w:tplc="04250003" w:tentative="1">
      <w:start w:val="1"/>
      <w:numFmt w:val="bullet"/>
      <w:lvlText w:val="o"/>
      <w:lvlJc w:val="left"/>
      <w:pPr>
        <w:ind w:left="5810" w:hanging="360"/>
      </w:pPr>
      <w:rPr>
        <w:rFonts w:ascii="Courier New" w:hAnsi="Courier New" w:cs="Courier New" w:hint="default"/>
      </w:rPr>
    </w:lvl>
    <w:lvl w:ilvl="8" w:tplc="04250005" w:tentative="1">
      <w:start w:val="1"/>
      <w:numFmt w:val="bullet"/>
      <w:lvlText w:val=""/>
      <w:lvlJc w:val="left"/>
      <w:pPr>
        <w:ind w:left="6530" w:hanging="360"/>
      </w:pPr>
      <w:rPr>
        <w:rFonts w:ascii="Wingdings" w:hAnsi="Wingdings" w:hint="default"/>
      </w:rPr>
    </w:lvl>
  </w:abstractNum>
  <w:abstractNum w:abstractNumId="29" w15:restartNumberingAfterBreak="0">
    <w:nsid w:val="665C2ADA"/>
    <w:multiLevelType w:val="hybridMultilevel"/>
    <w:tmpl w:val="4D76FD7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67C96256"/>
    <w:multiLevelType w:val="hybridMultilevel"/>
    <w:tmpl w:val="AE8E1E9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1" w15:restartNumberingAfterBreak="0">
    <w:nsid w:val="6A6744F1"/>
    <w:multiLevelType w:val="hybridMultilevel"/>
    <w:tmpl w:val="E118E978"/>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AD40E79"/>
    <w:multiLevelType w:val="hybridMultilevel"/>
    <w:tmpl w:val="D28494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1755427"/>
    <w:multiLevelType w:val="hybridMultilevel"/>
    <w:tmpl w:val="3E6AF096"/>
    <w:styleLink w:val="ImportedStyle1"/>
    <w:lvl w:ilvl="0" w:tplc="5406C858">
      <w:start w:val="1"/>
      <w:numFmt w:val="bullet"/>
      <w:lvlText w:val="·"/>
      <w:lvlJc w:val="left"/>
      <w:pPr>
        <w:tabs>
          <w:tab w:val="left" w:pos="1573"/>
        </w:tabs>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3277DA">
      <w:start w:val="1"/>
      <w:numFmt w:val="bullet"/>
      <w:lvlText w:val="·"/>
      <w:lvlJc w:val="left"/>
      <w:pPr>
        <w:tabs>
          <w:tab w:val="left" w:pos="1572"/>
          <w:tab w:val="left" w:pos="1573"/>
        </w:tabs>
        <w:ind w:left="26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4D21442">
      <w:start w:val="1"/>
      <w:numFmt w:val="bullet"/>
      <w:lvlText w:val="·"/>
      <w:lvlJc w:val="left"/>
      <w:pPr>
        <w:tabs>
          <w:tab w:val="left" w:pos="1572"/>
          <w:tab w:val="left" w:pos="1573"/>
        </w:tabs>
        <w:ind w:left="364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180AFB0">
      <w:start w:val="1"/>
      <w:numFmt w:val="bullet"/>
      <w:lvlText w:val="·"/>
      <w:lvlJc w:val="left"/>
      <w:pPr>
        <w:tabs>
          <w:tab w:val="left" w:pos="1572"/>
          <w:tab w:val="left" w:pos="1573"/>
        </w:tabs>
        <w:ind w:left="46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C27E">
      <w:start w:val="1"/>
      <w:numFmt w:val="bullet"/>
      <w:lvlText w:val="·"/>
      <w:lvlJc w:val="left"/>
      <w:pPr>
        <w:tabs>
          <w:tab w:val="left" w:pos="1572"/>
          <w:tab w:val="left" w:pos="1573"/>
        </w:tabs>
        <w:ind w:left="57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E0607E0">
      <w:start w:val="1"/>
      <w:numFmt w:val="bullet"/>
      <w:lvlText w:val="·"/>
      <w:lvlJc w:val="left"/>
      <w:pPr>
        <w:tabs>
          <w:tab w:val="left" w:pos="1572"/>
          <w:tab w:val="left" w:pos="1573"/>
        </w:tabs>
        <w:ind w:left="67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7207E7C">
      <w:start w:val="1"/>
      <w:numFmt w:val="bullet"/>
      <w:lvlText w:val="·"/>
      <w:lvlJc w:val="left"/>
      <w:pPr>
        <w:tabs>
          <w:tab w:val="left" w:pos="1572"/>
          <w:tab w:val="left" w:pos="1573"/>
        </w:tabs>
        <w:ind w:left="77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E04040">
      <w:start w:val="1"/>
      <w:numFmt w:val="bullet"/>
      <w:lvlText w:val="·"/>
      <w:lvlJc w:val="left"/>
      <w:pPr>
        <w:tabs>
          <w:tab w:val="left" w:pos="1572"/>
          <w:tab w:val="left" w:pos="1573"/>
        </w:tabs>
        <w:ind w:left="88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80A477E">
      <w:start w:val="1"/>
      <w:numFmt w:val="bullet"/>
      <w:lvlText w:val="·"/>
      <w:lvlJc w:val="left"/>
      <w:pPr>
        <w:tabs>
          <w:tab w:val="left" w:pos="1572"/>
          <w:tab w:val="left" w:pos="1573"/>
        </w:tabs>
        <w:ind w:left="984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4843E45"/>
    <w:multiLevelType w:val="hybridMultilevel"/>
    <w:tmpl w:val="45E60F8A"/>
    <w:lvl w:ilvl="0" w:tplc="04250001">
      <w:start w:val="1"/>
      <w:numFmt w:val="bullet"/>
      <w:lvlText w:val=""/>
      <w:lvlJc w:val="left"/>
      <w:pPr>
        <w:ind w:left="770" w:hanging="360"/>
      </w:pPr>
      <w:rPr>
        <w:rFonts w:ascii="Symbol" w:hAnsi="Symbol" w:hint="default"/>
      </w:rPr>
    </w:lvl>
    <w:lvl w:ilvl="1" w:tplc="04250003" w:tentative="1">
      <w:start w:val="1"/>
      <w:numFmt w:val="bullet"/>
      <w:lvlText w:val="o"/>
      <w:lvlJc w:val="left"/>
      <w:pPr>
        <w:ind w:left="1490" w:hanging="360"/>
      </w:pPr>
      <w:rPr>
        <w:rFonts w:ascii="Courier New" w:hAnsi="Courier New" w:cs="Courier New" w:hint="default"/>
      </w:rPr>
    </w:lvl>
    <w:lvl w:ilvl="2" w:tplc="04250005" w:tentative="1">
      <w:start w:val="1"/>
      <w:numFmt w:val="bullet"/>
      <w:lvlText w:val=""/>
      <w:lvlJc w:val="left"/>
      <w:pPr>
        <w:ind w:left="2210" w:hanging="360"/>
      </w:pPr>
      <w:rPr>
        <w:rFonts w:ascii="Wingdings" w:hAnsi="Wingdings" w:hint="default"/>
      </w:rPr>
    </w:lvl>
    <w:lvl w:ilvl="3" w:tplc="04250001" w:tentative="1">
      <w:start w:val="1"/>
      <w:numFmt w:val="bullet"/>
      <w:lvlText w:val=""/>
      <w:lvlJc w:val="left"/>
      <w:pPr>
        <w:ind w:left="2930" w:hanging="360"/>
      </w:pPr>
      <w:rPr>
        <w:rFonts w:ascii="Symbol" w:hAnsi="Symbol" w:hint="default"/>
      </w:rPr>
    </w:lvl>
    <w:lvl w:ilvl="4" w:tplc="04250003" w:tentative="1">
      <w:start w:val="1"/>
      <w:numFmt w:val="bullet"/>
      <w:lvlText w:val="o"/>
      <w:lvlJc w:val="left"/>
      <w:pPr>
        <w:ind w:left="3650" w:hanging="360"/>
      </w:pPr>
      <w:rPr>
        <w:rFonts w:ascii="Courier New" w:hAnsi="Courier New" w:cs="Courier New" w:hint="default"/>
      </w:rPr>
    </w:lvl>
    <w:lvl w:ilvl="5" w:tplc="04250005" w:tentative="1">
      <w:start w:val="1"/>
      <w:numFmt w:val="bullet"/>
      <w:lvlText w:val=""/>
      <w:lvlJc w:val="left"/>
      <w:pPr>
        <w:ind w:left="4370" w:hanging="360"/>
      </w:pPr>
      <w:rPr>
        <w:rFonts w:ascii="Wingdings" w:hAnsi="Wingdings" w:hint="default"/>
      </w:rPr>
    </w:lvl>
    <w:lvl w:ilvl="6" w:tplc="04250001" w:tentative="1">
      <w:start w:val="1"/>
      <w:numFmt w:val="bullet"/>
      <w:lvlText w:val=""/>
      <w:lvlJc w:val="left"/>
      <w:pPr>
        <w:ind w:left="5090" w:hanging="360"/>
      </w:pPr>
      <w:rPr>
        <w:rFonts w:ascii="Symbol" w:hAnsi="Symbol" w:hint="default"/>
      </w:rPr>
    </w:lvl>
    <w:lvl w:ilvl="7" w:tplc="04250003" w:tentative="1">
      <w:start w:val="1"/>
      <w:numFmt w:val="bullet"/>
      <w:lvlText w:val="o"/>
      <w:lvlJc w:val="left"/>
      <w:pPr>
        <w:ind w:left="5810" w:hanging="360"/>
      </w:pPr>
      <w:rPr>
        <w:rFonts w:ascii="Courier New" w:hAnsi="Courier New" w:cs="Courier New" w:hint="default"/>
      </w:rPr>
    </w:lvl>
    <w:lvl w:ilvl="8" w:tplc="04250005" w:tentative="1">
      <w:start w:val="1"/>
      <w:numFmt w:val="bullet"/>
      <w:lvlText w:val=""/>
      <w:lvlJc w:val="left"/>
      <w:pPr>
        <w:ind w:left="6530" w:hanging="360"/>
      </w:pPr>
      <w:rPr>
        <w:rFonts w:ascii="Wingdings" w:hAnsi="Wingdings" w:hint="default"/>
      </w:rPr>
    </w:lvl>
  </w:abstractNum>
  <w:abstractNum w:abstractNumId="35" w15:restartNumberingAfterBreak="0">
    <w:nsid w:val="797A1880"/>
    <w:multiLevelType w:val="hybridMultilevel"/>
    <w:tmpl w:val="14B26DE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7C2D21C0"/>
    <w:multiLevelType w:val="hybridMultilevel"/>
    <w:tmpl w:val="3E6AF096"/>
    <w:numStyleLink w:val="ImportedStyle1"/>
  </w:abstractNum>
  <w:abstractNum w:abstractNumId="37" w15:restartNumberingAfterBreak="0">
    <w:nsid w:val="7CFC2BFE"/>
    <w:multiLevelType w:val="hybridMultilevel"/>
    <w:tmpl w:val="1BE8E3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D2F5616"/>
    <w:multiLevelType w:val="hybridMultilevel"/>
    <w:tmpl w:val="8EF27A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EA6693A"/>
    <w:multiLevelType w:val="hybridMultilevel"/>
    <w:tmpl w:val="D74E4BC2"/>
    <w:lvl w:ilvl="0" w:tplc="7D56AF18">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num w:numId="1">
    <w:abstractNumId w:val="29"/>
  </w:num>
  <w:num w:numId="2">
    <w:abstractNumId w:val="8"/>
  </w:num>
  <w:num w:numId="3">
    <w:abstractNumId w:val="0"/>
  </w:num>
  <w:num w:numId="4">
    <w:abstractNumId w:val="15"/>
  </w:num>
  <w:num w:numId="5">
    <w:abstractNumId w:val="19"/>
  </w:num>
  <w:num w:numId="6">
    <w:abstractNumId w:val="26"/>
  </w:num>
  <w:num w:numId="7">
    <w:abstractNumId w:val="11"/>
  </w:num>
  <w:num w:numId="8">
    <w:abstractNumId w:val="7"/>
  </w:num>
  <w:num w:numId="9">
    <w:abstractNumId w:val="25"/>
  </w:num>
  <w:num w:numId="10">
    <w:abstractNumId w:val="17"/>
  </w:num>
  <w:num w:numId="11">
    <w:abstractNumId w:val="4"/>
  </w:num>
  <w:num w:numId="12">
    <w:abstractNumId w:val="39"/>
  </w:num>
  <w:num w:numId="13">
    <w:abstractNumId w:val="16"/>
  </w:num>
  <w:num w:numId="14">
    <w:abstractNumId w:val="21"/>
  </w:num>
  <w:num w:numId="15">
    <w:abstractNumId w:val="3"/>
  </w:num>
  <w:num w:numId="16">
    <w:abstractNumId w:val="20"/>
  </w:num>
  <w:num w:numId="17">
    <w:abstractNumId w:val="5"/>
  </w:num>
  <w:num w:numId="18">
    <w:abstractNumId w:val="18"/>
  </w:num>
  <w:num w:numId="19">
    <w:abstractNumId w:val="27"/>
  </w:num>
  <w:num w:numId="20">
    <w:abstractNumId w:val="38"/>
  </w:num>
  <w:num w:numId="21">
    <w:abstractNumId w:val="2"/>
  </w:num>
  <w:num w:numId="22">
    <w:abstractNumId w:val="31"/>
  </w:num>
  <w:num w:numId="23">
    <w:abstractNumId w:val="33"/>
  </w:num>
  <w:num w:numId="24">
    <w:abstractNumId w:val="36"/>
    <w:lvlOverride w:ilvl="0">
      <w:lvl w:ilvl="0" w:tplc="102481D4">
        <w:start w:val="1"/>
        <w:numFmt w:val="bullet"/>
        <w:lvlText w:val="·"/>
        <w:lvlJc w:val="left"/>
        <w:pPr>
          <w:tabs>
            <w:tab w:val="left" w:pos="1573"/>
          </w:tabs>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9"/>
  </w:num>
  <w:num w:numId="26">
    <w:abstractNumId w:val="30"/>
  </w:num>
  <w:num w:numId="27">
    <w:abstractNumId w:val="28"/>
  </w:num>
  <w:num w:numId="28">
    <w:abstractNumId w:val="10"/>
  </w:num>
  <w:num w:numId="29">
    <w:abstractNumId w:val="24"/>
  </w:num>
  <w:num w:numId="30">
    <w:abstractNumId w:val="14"/>
  </w:num>
  <w:num w:numId="31">
    <w:abstractNumId w:val="34"/>
  </w:num>
  <w:num w:numId="32">
    <w:abstractNumId w:val="13"/>
  </w:num>
  <w:num w:numId="33">
    <w:abstractNumId w:val="23"/>
  </w:num>
  <w:num w:numId="34">
    <w:abstractNumId w:val="37"/>
  </w:num>
  <w:num w:numId="35">
    <w:abstractNumId w:val="6"/>
  </w:num>
  <w:num w:numId="36">
    <w:abstractNumId w:val="35"/>
  </w:num>
  <w:num w:numId="37">
    <w:abstractNumId w:val="22"/>
  </w:num>
  <w:num w:numId="38">
    <w:abstractNumId w:val="1"/>
  </w:num>
  <w:num w:numId="39">
    <w:abstractNumId w:val="1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A0"/>
    <w:rsid w:val="000038E2"/>
    <w:rsid w:val="0002312F"/>
    <w:rsid w:val="00037E58"/>
    <w:rsid w:val="00063009"/>
    <w:rsid w:val="00070597"/>
    <w:rsid w:val="00076833"/>
    <w:rsid w:val="0007734A"/>
    <w:rsid w:val="000821AB"/>
    <w:rsid w:val="00086B08"/>
    <w:rsid w:val="00090C69"/>
    <w:rsid w:val="0009611D"/>
    <w:rsid w:val="000A2D74"/>
    <w:rsid w:val="000B1FC3"/>
    <w:rsid w:val="000B376B"/>
    <w:rsid w:val="000C018F"/>
    <w:rsid w:val="000C1E67"/>
    <w:rsid w:val="000D3761"/>
    <w:rsid w:val="000F1D51"/>
    <w:rsid w:val="000F4D28"/>
    <w:rsid w:val="001139E6"/>
    <w:rsid w:val="00135917"/>
    <w:rsid w:val="00147B21"/>
    <w:rsid w:val="00150EC3"/>
    <w:rsid w:val="001523DF"/>
    <w:rsid w:val="00162B09"/>
    <w:rsid w:val="001A091B"/>
    <w:rsid w:val="001A421E"/>
    <w:rsid w:val="001B3825"/>
    <w:rsid w:val="001B3EE1"/>
    <w:rsid w:val="001B6A1C"/>
    <w:rsid w:val="001B6D2E"/>
    <w:rsid w:val="001F29C0"/>
    <w:rsid w:val="001F2E1C"/>
    <w:rsid w:val="001F5FDA"/>
    <w:rsid w:val="00200544"/>
    <w:rsid w:val="00203F31"/>
    <w:rsid w:val="002050F2"/>
    <w:rsid w:val="00210026"/>
    <w:rsid w:val="00211DA0"/>
    <w:rsid w:val="00222848"/>
    <w:rsid w:val="00233053"/>
    <w:rsid w:val="002422B3"/>
    <w:rsid w:val="002474CC"/>
    <w:rsid w:val="00253DDC"/>
    <w:rsid w:val="002676B3"/>
    <w:rsid w:val="002717B5"/>
    <w:rsid w:val="00290471"/>
    <w:rsid w:val="00291520"/>
    <w:rsid w:val="00292506"/>
    <w:rsid w:val="002930BB"/>
    <w:rsid w:val="002B4A66"/>
    <w:rsid w:val="002C7FD1"/>
    <w:rsid w:val="002D0084"/>
    <w:rsid w:val="002E0CEC"/>
    <w:rsid w:val="002E4468"/>
    <w:rsid w:val="002E5BDD"/>
    <w:rsid w:val="0030759B"/>
    <w:rsid w:val="003079B3"/>
    <w:rsid w:val="003155B9"/>
    <w:rsid w:val="003433C0"/>
    <w:rsid w:val="00350DF3"/>
    <w:rsid w:val="00351E04"/>
    <w:rsid w:val="00364DBA"/>
    <w:rsid w:val="00375A31"/>
    <w:rsid w:val="00377240"/>
    <w:rsid w:val="00392220"/>
    <w:rsid w:val="00392D56"/>
    <w:rsid w:val="00393869"/>
    <w:rsid w:val="00396284"/>
    <w:rsid w:val="003B06A5"/>
    <w:rsid w:val="003B246D"/>
    <w:rsid w:val="003D0AD1"/>
    <w:rsid w:val="003D601E"/>
    <w:rsid w:val="003E1589"/>
    <w:rsid w:val="003F7EB4"/>
    <w:rsid w:val="004250DD"/>
    <w:rsid w:val="00441D73"/>
    <w:rsid w:val="0046057A"/>
    <w:rsid w:val="00465757"/>
    <w:rsid w:val="004816EE"/>
    <w:rsid w:val="0048172E"/>
    <w:rsid w:val="00490D1E"/>
    <w:rsid w:val="004A621E"/>
    <w:rsid w:val="004B72DB"/>
    <w:rsid w:val="004C38B2"/>
    <w:rsid w:val="004D55F5"/>
    <w:rsid w:val="004D62AF"/>
    <w:rsid w:val="004E24CC"/>
    <w:rsid w:val="004E4D74"/>
    <w:rsid w:val="004E50F4"/>
    <w:rsid w:val="004E6248"/>
    <w:rsid w:val="004F6CB7"/>
    <w:rsid w:val="004F7785"/>
    <w:rsid w:val="00521057"/>
    <w:rsid w:val="005417D6"/>
    <w:rsid w:val="0054314D"/>
    <w:rsid w:val="00561921"/>
    <w:rsid w:val="005B1FDB"/>
    <w:rsid w:val="005B48B6"/>
    <w:rsid w:val="005B7D1A"/>
    <w:rsid w:val="005C6017"/>
    <w:rsid w:val="005D52FE"/>
    <w:rsid w:val="006027BA"/>
    <w:rsid w:val="006165C6"/>
    <w:rsid w:val="00617697"/>
    <w:rsid w:val="00644137"/>
    <w:rsid w:val="00655583"/>
    <w:rsid w:val="00656E3E"/>
    <w:rsid w:val="00664CE0"/>
    <w:rsid w:val="00665724"/>
    <w:rsid w:val="006740F1"/>
    <w:rsid w:val="006768A7"/>
    <w:rsid w:val="00682E40"/>
    <w:rsid w:val="00684643"/>
    <w:rsid w:val="0068595C"/>
    <w:rsid w:val="00687485"/>
    <w:rsid w:val="006A16E7"/>
    <w:rsid w:val="006A28A1"/>
    <w:rsid w:val="006A6DE2"/>
    <w:rsid w:val="006B093D"/>
    <w:rsid w:val="006D716A"/>
    <w:rsid w:val="006E4BAE"/>
    <w:rsid w:val="006E65F2"/>
    <w:rsid w:val="006F00EF"/>
    <w:rsid w:val="006F6EF6"/>
    <w:rsid w:val="00704BCF"/>
    <w:rsid w:val="00707CE3"/>
    <w:rsid w:val="007205B3"/>
    <w:rsid w:val="00721CEB"/>
    <w:rsid w:val="00742A0B"/>
    <w:rsid w:val="00743568"/>
    <w:rsid w:val="00763F78"/>
    <w:rsid w:val="007644DF"/>
    <w:rsid w:val="00775320"/>
    <w:rsid w:val="00781414"/>
    <w:rsid w:val="00791590"/>
    <w:rsid w:val="0079344D"/>
    <w:rsid w:val="007945C2"/>
    <w:rsid w:val="007A46DA"/>
    <w:rsid w:val="007B26B5"/>
    <w:rsid w:val="007C418C"/>
    <w:rsid w:val="007C6E7D"/>
    <w:rsid w:val="007C72F7"/>
    <w:rsid w:val="007D5DDA"/>
    <w:rsid w:val="007D71FA"/>
    <w:rsid w:val="007E66D3"/>
    <w:rsid w:val="00817256"/>
    <w:rsid w:val="00830A6E"/>
    <w:rsid w:val="00864580"/>
    <w:rsid w:val="0087579B"/>
    <w:rsid w:val="0087668D"/>
    <w:rsid w:val="008769B5"/>
    <w:rsid w:val="00893392"/>
    <w:rsid w:val="0089376C"/>
    <w:rsid w:val="00894BAE"/>
    <w:rsid w:val="008B6A12"/>
    <w:rsid w:val="008D0E04"/>
    <w:rsid w:val="008F259B"/>
    <w:rsid w:val="00904F25"/>
    <w:rsid w:val="00922F38"/>
    <w:rsid w:val="00925B6C"/>
    <w:rsid w:val="00927602"/>
    <w:rsid w:val="0095112B"/>
    <w:rsid w:val="00953A3D"/>
    <w:rsid w:val="009612FF"/>
    <w:rsid w:val="009768CC"/>
    <w:rsid w:val="00980363"/>
    <w:rsid w:val="00986EF1"/>
    <w:rsid w:val="009910FE"/>
    <w:rsid w:val="009A0561"/>
    <w:rsid w:val="009A7C7B"/>
    <w:rsid w:val="009B6D3B"/>
    <w:rsid w:val="009C2E64"/>
    <w:rsid w:val="009C302C"/>
    <w:rsid w:val="009C3AE2"/>
    <w:rsid w:val="009D1D63"/>
    <w:rsid w:val="009D422E"/>
    <w:rsid w:val="009E1DE1"/>
    <w:rsid w:val="009E5830"/>
    <w:rsid w:val="009F168D"/>
    <w:rsid w:val="009F47EE"/>
    <w:rsid w:val="00A03709"/>
    <w:rsid w:val="00A07EF2"/>
    <w:rsid w:val="00A237E6"/>
    <w:rsid w:val="00A239F5"/>
    <w:rsid w:val="00A27261"/>
    <w:rsid w:val="00A27FB9"/>
    <w:rsid w:val="00A31841"/>
    <w:rsid w:val="00A4195B"/>
    <w:rsid w:val="00A44D12"/>
    <w:rsid w:val="00A45BFF"/>
    <w:rsid w:val="00A510CB"/>
    <w:rsid w:val="00A5242B"/>
    <w:rsid w:val="00A5277C"/>
    <w:rsid w:val="00A53E4F"/>
    <w:rsid w:val="00A5598B"/>
    <w:rsid w:val="00A57306"/>
    <w:rsid w:val="00A731B7"/>
    <w:rsid w:val="00A93961"/>
    <w:rsid w:val="00A9705F"/>
    <w:rsid w:val="00AA67B0"/>
    <w:rsid w:val="00AB0475"/>
    <w:rsid w:val="00AC37BA"/>
    <w:rsid w:val="00AC649F"/>
    <w:rsid w:val="00AD77AD"/>
    <w:rsid w:val="00AE60A2"/>
    <w:rsid w:val="00AE7D84"/>
    <w:rsid w:val="00B21AB0"/>
    <w:rsid w:val="00B311BB"/>
    <w:rsid w:val="00B32AAE"/>
    <w:rsid w:val="00B332FB"/>
    <w:rsid w:val="00B513BB"/>
    <w:rsid w:val="00B94045"/>
    <w:rsid w:val="00B966E5"/>
    <w:rsid w:val="00BA2134"/>
    <w:rsid w:val="00BC513B"/>
    <w:rsid w:val="00BC5ECB"/>
    <w:rsid w:val="00BD4720"/>
    <w:rsid w:val="00BD5CF7"/>
    <w:rsid w:val="00C02910"/>
    <w:rsid w:val="00C0711D"/>
    <w:rsid w:val="00C118C6"/>
    <w:rsid w:val="00C636E4"/>
    <w:rsid w:val="00C651C1"/>
    <w:rsid w:val="00C65C8B"/>
    <w:rsid w:val="00C756B5"/>
    <w:rsid w:val="00C8609F"/>
    <w:rsid w:val="00C86A4C"/>
    <w:rsid w:val="00C90238"/>
    <w:rsid w:val="00C967AD"/>
    <w:rsid w:val="00C97505"/>
    <w:rsid w:val="00C97F48"/>
    <w:rsid w:val="00CE30A7"/>
    <w:rsid w:val="00CE73AC"/>
    <w:rsid w:val="00CF372F"/>
    <w:rsid w:val="00CF4A25"/>
    <w:rsid w:val="00D21A7D"/>
    <w:rsid w:val="00D2767B"/>
    <w:rsid w:val="00D27773"/>
    <w:rsid w:val="00D35C4D"/>
    <w:rsid w:val="00D4333B"/>
    <w:rsid w:val="00D575AA"/>
    <w:rsid w:val="00D87B24"/>
    <w:rsid w:val="00D90A40"/>
    <w:rsid w:val="00D90C93"/>
    <w:rsid w:val="00D94485"/>
    <w:rsid w:val="00D94B38"/>
    <w:rsid w:val="00D9535D"/>
    <w:rsid w:val="00DA250D"/>
    <w:rsid w:val="00DA322B"/>
    <w:rsid w:val="00DA7240"/>
    <w:rsid w:val="00DC5753"/>
    <w:rsid w:val="00DD24C8"/>
    <w:rsid w:val="00DE7A31"/>
    <w:rsid w:val="00E05220"/>
    <w:rsid w:val="00E46B13"/>
    <w:rsid w:val="00E622F7"/>
    <w:rsid w:val="00E97A23"/>
    <w:rsid w:val="00EA43FF"/>
    <w:rsid w:val="00EA482C"/>
    <w:rsid w:val="00EA61FB"/>
    <w:rsid w:val="00EA69F7"/>
    <w:rsid w:val="00EC5811"/>
    <w:rsid w:val="00F017D3"/>
    <w:rsid w:val="00F137C3"/>
    <w:rsid w:val="00F333D7"/>
    <w:rsid w:val="00F41502"/>
    <w:rsid w:val="00F42A4E"/>
    <w:rsid w:val="00F445A1"/>
    <w:rsid w:val="00F75FF1"/>
    <w:rsid w:val="00F774FE"/>
    <w:rsid w:val="00F82A9F"/>
    <w:rsid w:val="00F83EA0"/>
    <w:rsid w:val="00F97AC8"/>
    <w:rsid w:val="00FA4799"/>
    <w:rsid w:val="00FC1C62"/>
    <w:rsid w:val="00FD3E03"/>
    <w:rsid w:val="00FF0A2F"/>
    <w:rsid w:val="00FF0F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7D87F"/>
  <w15:docId w15:val="{DFE86395-0D38-4CE3-8C77-F7F1C38F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A0"/>
    <w:rPr>
      <w:rFonts w:eastAsia="Times New Roman"/>
      <w:sz w:val="24"/>
      <w:szCs w:val="24"/>
      <w:lang w:val="en-GB" w:eastAsia="en-US"/>
    </w:rPr>
  </w:style>
  <w:style w:type="paragraph" w:styleId="Heading1">
    <w:name w:val="heading 1"/>
    <w:basedOn w:val="Normal"/>
    <w:next w:val="Normal"/>
    <w:link w:val="Heading1Char"/>
    <w:uiPriority w:val="9"/>
    <w:qFormat/>
    <w:rsid w:val="00684643"/>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t-EE"/>
    </w:rPr>
  </w:style>
  <w:style w:type="paragraph" w:styleId="Heading2">
    <w:name w:val="heading 2"/>
    <w:basedOn w:val="Normal"/>
    <w:next w:val="Normal"/>
    <w:link w:val="Heading2Char"/>
    <w:qFormat/>
    <w:rsid w:val="00F83EA0"/>
    <w:pPr>
      <w:keepNext/>
      <w:outlineLvl w:val="1"/>
    </w:pPr>
    <w:rPr>
      <w:szCs w:val="20"/>
      <w:lang w:val="en-AU"/>
    </w:rPr>
  </w:style>
  <w:style w:type="paragraph" w:styleId="Heading3">
    <w:name w:val="heading 3"/>
    <w:basedOn w:val="Normal"/>
    <w:next w:val="Normal"/>
    <w:link w:val="Heading3Char"/>
    <w:uiPriority w:val="9"/>
    <w:semiHidden/>
    <w:unhideWhenUsed/>
    <w:qFormat/>
    <w:rsid w:val="007D71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F4D28"/>
    <w:pPr>
      <w:framePr w:w="7920" w:h="1980" w:hRule="exact" w:hSpace="141" w:wrap="auto" w:hAnchor="page" w:xAlign="center" w:yAlign="bottom"/>
      <w:ind w:left="2880"/>
    </w:pPr>
    <w:rPr>
      <w:rFonts w:ascii="Arial" w:hAnsi="Arial"/>
    </w:rPr>
  </w:style>
  <w:style w:type="paragraph" w:styleId="EnvelopeReturn">
    <w:name w:val="envelope return"/>
    <w:basedOn w:val="Normal"/>
    <w:uiPriority w:val="99"/>
    <w:semiHidden/>
    <w:unhideWhenUsed/>
    <w:rsid w:val="000F4D28"/>
    <w:rPr>
      <w:rFonts w:ascii="Arial" w:hAnsi="Arial"/>
      <w:sz w:val="20"/>
      <w:szCs w:val="20"/>
    </w:rPr>
  </w:style>
  <w:style w:type="character" w:customStyle="1" w:styleId="Heading2Char">
    <w:name w:val="Heading 2 Char"/>
    <w:basedOn w:val="DefaultParagraphFont"/>
    <w:link w:val="Heading2"/>
    <w:rsid w:val="00F83EA0"/>
    <w:rPr>
      <w:rFonts w:eastAsia="Times New Roman" w:cs="Times New Roman"/>
      <w:szCs w:val="20"/>
      <w:lang w:val="en-AU"/>
    </w:rPr>
  </w:style>
  <w:style w:type="paragraph" w:styleId="NoSpacing">
    <w:name w:val="No Spacing"/>
    <w:uiPriority w:val="1"/>
    <w:qFormat/>
    <w:rsid w:val="00F83EA0"/>
    <w:rPr>
      <w:rFonts w:eastAsia="Times New Roman"/>
      <w:sz w:val="24"/>
      <w:szCs w:val="24"/>
      <w:lang w:val="en-GB" w:eastAsia="en-US"/>
    </w:rPr>
  </w:style>
  <w:style w:type="character" w:styleId="PlaceholderText">
    <w:name w:val="Placeholder Text"/>
    <w:basedOn w:val="DefaultParagraphFont"/>
    <w:uiPriority w:val="99"/>
    <w:semiHidden/>
    <w:rsid w:val="004E4D74"/>
    <w:rPr>
      <w:color w:val="808080"/>
    </w:rPr>
  </w:style>
  <w:style w:type="paragraph" w:styleId="BalloonText">
    <w:name w:val="Balloon Text"/>
    <w:basedOn w:val="Normal"/>
    <w:link w:val="BalloonTextChar"/>
    <w:uiPriority w:val="99"/>
    <w:semiHidden/>
    <w:unhideWhenUsed/>
    <w:rsid w:val="004E4D74"/>
    <w:rPr>
      <w:rFonts w:ascii="Tahoma" w:hAnsi="Tahoma" w:cs="Tahoma"/>
      <w:sz w:val="16"/>
      <w:szCs w:val="16"/>
    </w:rPr>
  </w:style>
  <w:style w:type="character" w:customStyle="1" w:styleId="BalloonTextChar">
    <w:name w:val="Balloon Text Char"/>
    <w:basedOn w:val="DefaultParagraphFont"/>
    <w:link w:val="BalloonText"/>
    <w:uiPriority w:val="99"/>
    <w:semiHidden/>
    <w:rsid w:val="004E4D74"/>
    <w:rPr>
      <w:rFonts w:ascii="Tahoma" w:eastAsia="Times New Roman" w:hAnsi="Tahoma" w:cs="Tahoma"/>
      <w:sz w:val="16"/>
      <w:szCs w:val="16"/>
      <w:lang w:val="en-GB" w:eastAsia="en-US"/>
    </w:rPr>
  </w:style>
  <w:style w:type="paragraph" w:styleId="Header">
    <w:name w:val="header"/>
    <w:basedOn w:val="Normal"/>
    <w:link w:val="HeaderChar"/>
    <w:unhideWhenUsed/>
    <w:rsid w:val="002676B3"/>
    <w:pPr>
      <w:tabs>
        <w:tab w:val="center" w:pos="4536"/>
        <w:tab w:val="right" w:pos="9072"/>
      </w:tabs>
    </w:pPr>
  </w:style>
  <w:style w:type="character" w:customStyle="1" w:styleId="HeaderChar">
    <w:name w:val="Header Char"/>
    <w:basedOn w:val="DefaultParagraphFont"/>
    <w:link w:val="Header"/>
    <w:rsid w:val="002676B3"/>
    <w:rPr>
      <w:rFonts w:eastAsia="Times New Roman"/>
      <w:sz w:val="24"/>
      <w:szCs w:val="24"/>
      <w:lang w:val="en-GB" w:eastAsia="en-US"/>
    </w:rPr>
  </w:style>
  <w:style w:type="paragraph" w:styleId="Footer">
    <w:name w:val="footer"/>
    <w:basedOn w:val="Normal"/>
    <w:link w:val="FooterChar"/>
    <w:uiPriority w:val="99"/>
    <w:unhideWhenUsed/>
    <w:rsid w:val="002676B3"/>
    <w:pPr>
      <w:tabs>
        <w:tab w:val="center" w:pos="4536"/>
        <w:tab w:val="right" w:pos="9072"/>
      </w:tabs>
    </w:pPr>
  </w:style>
  <w:style w:type="character" w:customStyle="1" w:styleId="FooterChar">
    <w:name w:val="Footer Char"/>
    <w:basedOn w:val="DefaultParagraphFont"/>
    <w:link w:val="Footer"/>
    <w:uiPriority w:val="99"/>
    <w:rsid w:val="002676B3"/>
    <w:rPr>
      <w:rFonts w:eastAsia="Times New Roman"/>
      <w:sz w:val="24"/>
      <w:szCs w:val="24"/>
      <w:lang w:val="en-GB" w:eastAsia="en-US"/>
    </w:rPr>
  </w:style>
  <w:style w:type="paragraph" w:styleId="BodyText">
    <w:name w:val="Body Text"/>
    <w:basedOn w:val="Normal"/>
    <w:link w:val="BodyTextChar"/>
    <w:rsid w:val="002676B3"/>
    <w:pPr>
      <w:jc w:val="both"/>
    </w:pPr>
    <w:rPr>
      <w:szCs w:val="28"/>
    </w:rPr>
  </w:style>
  <w:style w:type="character" w:customStyle="1" w:styleId="BodyTextChar">
    <w:name w:val="Body Text Char"/>
    <w:basedOn w:val="DefaultParagraphFont"/>
    <w:link w:val="BodyText"/>
    <w:rsid w:val="002676B3"/>
    <w:rPr>
      <w:rFonts w:eastAsia="Times New Roman"/>
      <w:sz w:val="24"/>
      <w:szCs w:val="28"/>
      <w:lang w:val="en-GB" w:eastAsia="en-US"/>
    </w:rPr>
  </w:style>
  <w:style w:type="character" w:styleId="Hyperlink">
    <w:name w:val="Hyperlink"/>
    <w:basedOn w:val="DefaultParagraphFont"/>
    <w:rsid w:val="003433C0"/>
    <w:rPr>
      <w:color w:val="0000FF"/>
      <w:u w:val="single"/>
    </w:rPr>
  </w:style>
  <w:style w:type="character" w:styleId="Emphasis">
    <w:name w:val="Emphasis"/>
    <w:basedOn w:val="DefaultParagraphFont"/>
    <w:uiPriority w:val="20"/>
    <w:qFormat/>
    <w:rsid w:val="003433C0"/>
    <w:rPr>
      <w:b/>
      <w:bCs/>
      <w:i w:val="0"/>
      <w:iCs w:val="0"/>
    </w:rPr>
  </w:style>
  <w:style w:type="character" w:customStyle="1" w:styleId="st">
    <w:name w:val="st"/>
    <w:basedOn w:val="DefaultParagraphFont"/>
    <w:rsid w:val="003433C0"/>
  </w:style>
  <w:style w:type="character" w:customStyle="1" w:styleId="Heading1Char">
    <w:name w:val="Heading 1 Char"/>
    <w:basedOn w:val="DefaultParagraphFont"/>
    <w:link w:val="Heading1"/>
    <w:uiPriority w:val="9"/>
    <w:rsid w:val="00684643"/>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684643"/>
    <w:rPr>
      <w:b/>
      <w:bCs/>
    </w:rPr>
  </w:style>
  <w:style w:type="paragraph" w:styleId="ListParagraph">
    <w:name w:val="List Paragraph"/>
    <w:basedOn w:val="Normal"/>
    <w:uiPriority w:val="34"/>
    <w:qFormat/>
    <w:rsid w:val="00150EC3"/>
    <w:pPr>
      <w:spacing w:after="200" w:line="276" w:lineRule="auto"/>
      <w:ind w:left="720"/>
      <w:contextualSpacing/>
    </w:pPr>
    <w:rPr>
      <w:rFonts w:asciiTheme="minorHAnsi" w:eastAsiaTheme="minorHAnsi" w:hAnsiTheme="minorHAnsi" w:cstheme="minorBidi"/>
      <w:sz w:val="22"/>
      <w:szCs w:val="22"/>
      <w:lang w:val="et-EE"/>
    </w:rPr>
  </w:style>
  <w:style w:type="paragraph" w:customStyle="1" w:styleId="Default">
    <w:name w:val="Default"/>
    <w:rsid w:val="00150EC3"/>
    <w:pPr>
      <w:autoSpaceDE w:val="0"/>
      <w:autoSpaceDN w:val="0"/>
      <w:adjustRightInd w:val="0"/>
    </w:pPr>
    <w:rPr>
      <w:rFonts w:eastAsiaTheme="minorHAnsi"/>
      <w:color w:val="000000"/>
      <w:sz w:val="24"/>
      <w:szCs w:val="24"/>
      <w:lang w:eastAsia="en-US"/>
    </w:rPr>
  </w:style>
  <w:style w:type="paragraph" w:styleId="Caption">
    <w:name w:val="caption"/>
    <w:basedOn w:val="Normal"/>
    <w:next w:val="Normal"/>
    <w:uiPriority w:val="35"/>
    <w:semiHidden/>
    <w:unhideWhenUsed/>
    <w:qFormat/>
    <w:rsid w:val="009A7C7B"/>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445A1"/>
    <w:rPr>
      <w:sz w:val="16"/>
      <w:szCs w:val="16"/>
    </w:rPr>
  </w:style>
  <w:style w:type="paragraph" w:styleId="CommentText">
    <w:name w:val="annotation text"/>
    <w:basedOn w:val="Normal"/>
    <w:link w:val="CommentTextChar"/>
    <w:uiPriority w:val="99"/>
    <w:unhideWhenUsed/>
    <w:rsid w:val="00F445A1"/>
    <w:rPr>
      <w:sz w:val="20"/>
      <w:szCs w:val="20"/>
    </w:rPr>
  </w:style>
  <w:style w:type="character" w:customStyle="1" w:styleId="CommentTextChar">
    <w:name w:val="Comment Text Char"/>
    <w:basedOn w:val="DefaultParagraphFont"/>
    <w:link w:val="CommentText"/>
    <w:uiPriority w:val="99"/>
    <w:rsid w:val="00F445A1"/>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F445A1"/>
    <w:rPr>
      <w:b/>
      <w:bCs/>
    </w:rPr>
  </w:style>
  <w:style w:type="character" w:customStyle="1" w:styleId="CommentSubjectChar">
    <w:name w:val="Comment Subject Char"/>
    <w:basedOn w:val="CommentTextChar"/>
    <w:link w:val="CommentSubject"/>
    <w:uiPriority w:val="99"/>
    <w:semiHidden/>
    <w:rsid w:val="00F445A1"/>
    <w:rPr>
      <w:rFonts w:eastAsia="Times New Roman"/>
      <w:b/>
      <w:bCs/>
      <w:lang w:val="en-GB" w:eastAsia="en-US"/>
    </w:rPr>
  </w:style>
  <w:style w:type="character" w:customStyle="1" w:styleId="Heading3Char">
    <w:name w:val="Heading 3 Char"/>
    <w:basedOn w:val="DefaultParagraphFont"/>
    <w:link w:val="Heading3"/>
    <w:uiPriority w:val="9"/>
    <w:semiHidden/>
    <w:rsid w:val="007D71FA"/>
    <w:rPr>
      <w:rFonts w:asciiTheme="majorHAnsi" w:eastAsiaTheme="majorEastAsia" w:hAnsiTheme="majorHAnsi" w:cstheme="majorBidi"/>
      <w:color w:val="243F60" w:themeColor="accent1" w:themeShade="7F"/>
      <w:sz w:val="24"/>
      <w:szCs w:val="24"/>
      <w:lang w:val="en-GB" w:eastAsia="en-US"/>
    </w:rPr>
  </w:style>
  <w:style w:type="paragraph" w:styleId="NormalWeb">
    <w:name w:val="Normal (Web)"/>
    <w:basedOn w:val="Normal"/>
    <w:uiPriority w:val="99"/>
    <w:unhideWhenUsed/>
    <w:rsid w:val="00682E40"/>
    <w:pPr>
      <w:spacing w:before="100" w:beforeAutospacing="1" w:after="100" w:afterAutospacing="1"/>
    </w:pPr>
    <w:rPr>
      <w:rFonts w:ascii="Times" w:eastAsia="MS Mincho" w:hAnsi="Times"/>
      <w:sz w:val="20"/>
      <w:szCs w:val="20"/>
      <w:lang w:val="ru-RU"/>
    </w:rPr>
  </w:style>
  <w:style w:type="paragraph" w:customStyle="1" w:styleId="Body">
    <w:name w:val="Body"/>
    <w:rsid w:val="00B94045"/>
    <w:rPr>
      <w:rFonts w:ascii="Helvetica" w:eastAsia="Arial Unicode MS" w:hAnsi="Arial Unicode MS" w:cs="Arial Unicode MS"/>
      <w:color w:val="000000"/>
      <w:sz w:val="22"/>
      <w:szCs w:val="22"/>
    </w:rPr>
  </w:style>
  <w:style w:type="character" w:styleId="FollowedHyperlink">
    <w:name w:val="FollowedHyperlink"/>
    <w:basedOn w:val="DefaultParagraphFont"/>
    <w:uiPriority w:val="99"/>
    <w:semiHidden/>
    <w:unhideWhenUsed/>
    <w:rsid w:val="009A0561"/>
    <w:rPr>
      <w:color w:val="800080" w:themeColor="followedHyperlink"/>
      <w:u w:val="single"/>
    </w:rPr>
  </w:style>
  <w:style w:type="numbering" w:customStyle="1" w:styleId="ImportedStyle1">
    <w:name w:val="Imported Style 1"/>
    <w:rsid w:val="00AD77A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836837">
      <w:bodyDiv w:val="1"/>
      <w:marLeft w:val="0"/>
      <w:marRight w:val="0"/>
      <w:marTop w:val="0"/>
      <w:marBottom w:val="0"/>
      <w:divBdr>
        <w:top w:val="none" w:sz="0" w:space="0" w:color="auto"/>
        <w:left w:val="none" w:sz="0" w:space="0" w:color="auto"/>
        <w:bottom w:val="none" w:sz="0" w:space="0" w:color="auto"/>
        <w:right w:val="none" w:sz="0" w:space="0" w:color="auto"/>
      </w:divBdr>
      <w:divsChild>
        <w:div w:id="293223199">
          <w:marLeft w:val="0"/>
          <w:marRight w:val="0"/>
          <w:marTop w:val="0"/>
          <w:marBottom w:val="0"/>
          <w:divBdr>
            <w:top w:val="none" w:sz="0" w:space="0" w:color="auto"/>
            <w:left w:val="none" w:sz="0" w:space="0" w:color="auto"/>
            <w:bottom w:val="none" w:sz="0" w:space="0" w:color="auto"/>
            <w:right w:val="none" w:sz="0" w:space="0" w:color="auto"/>
          </w:divBdr>
          <w:divsChild>
            <w:div w:id="2134133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08269124">
      <w:bodyDiv w:val="1"/>
      <w:marLeft w:val="0"/>
      <w:marRight w:val="0"/>
      <w:marTop w:val="0"/>
      <w:marBottom w:val="0"/>
      <w:divBdr>
        <w:top w:val="none" w:sz="0" w:space="0" w:color="auto"/>
        <w:left w:val="none" w:sz="0" w:space="0" w:color="auto"/>
        <w:bottom w:val="none" w:sz="0" w:space="0" w:color="auto"/>
        <w:right w:val="none" w:sz="0" w:space="0" w:color="auto"/>
      </w:divBdr>
      <w:divsChild>
        <w:div w:id="973950619">
          <w:marLeft w:val="0"/>
          <w:marRight w:val="0"/>
          <w:marTop w:val="0"/>
          <w:marBottom w:val="0"/>
          <w:divBdr>
            <w:top w:val="none" w:sz="0" w:space="0" w:color="auto"/>
            <w:left w:val="none" w:sz="0" w:space="0" w:color="auto"/>
            <w:bottom w:val="none" w:sz="0" w:space="0" w:color="auto"/>
            <w:right w:val="none" w:sz="0" w:space="0" w:color="auto"/>
          </w:divBdr>
          <w:divsChild>
            <w:div w:id="3694522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957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2635E3D3C082646838421B2AC9035F8" ma:contentTypeVersion="10" ma:contentTypeDescription="Loo uus dokument" ma:contentTypeScope="" ma:versionID="b944adf521d5ab16f9bb97f0ecdb1237">
  <xsd:schema xmlns:xsd="http://www.w3.org/2001/XMLSchema" xmlns:xs="http://www.w3.org/2001/XMLSchema" xmlns:p="http://schemas.microsoft.com/office/2006/metadata/properties" xmlns:ns2="e840611a-4431-4cf3-a540-64c490515c58" xmlns:ns3="6bf7e6fd-cff1-486a-a410-59a774575087" targetNamespace="http://schemas.microsoft.com/office/2006/metadata/properties" ma:root="true" ma:fieldsID="7b50b616213751667a01b7185599bc5a" ns2:_="" ns3:_="">
    <xsd:import namespace="e840611a-4431-4cf3-a540-64c490515c58"/>
    <xsd:import namespace="6bf7e6fd-cff1-486a-a410-59a7745750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0611a-4431-4cf3-a540-64c490515c58"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7e6fd-cff1-486a-a410-59a7745750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93A8-6FEF-4061-917A-099ED4AADB0C}">
  <ds:schemaRefs>
    <ds:schemaRef ds:uri="http://schemas.microsoft.com/office/2006/metadata/properties"/>
  </ds:schemaRefs>
</ds:datastoreItem>
</file>

<file path=customXml/itemProps2.xml><?xml version="1.0" encoding="utf-8"?>
<ds:datastoreItem xmlns:ds="http://schemas.openxmlformats.org/officeDocument/2006/customXml" ds:itemID="{7F778969-5C99-4746-9F90-4BB3646AF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0611a-4431-4cf3-a540-64c490515c58"/>
    <ds:schemaRef ds:uri="6bf7e6fd-cff1-486a-a410-59a774575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4B501-DF97-45C1-8CFA-04D4D1E83213}">
  <ds:schemaRefs>
    <ds:schemaRef ds:uri="http://schemas.microsoft.com/sharepoint/v3/contenttype/forms"/>
  </ds:schemaRefs>
</ds:datastoreItem>
</file>

<file path=customXml/itemProps4.xml><?xml version="1.0" encoding="utf-8"?>
<ds:datastoreItem xmlns:ds="http://schemas.openxmlformats.org/officeDocument/2006/customXml" ds:itemID="{AB9A723B-D787-4208-87C0-DBEF91C2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1092</Words>
  <Characters>6336</Characters>
  <Application>Microsoft Office Word</Application>
  <DocSecurity>0</DocSecurity>
  <Lines>52</Lines>
  <Paragraphs>14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Ida-Tallinna Keskhaigla</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reet.parn</dc:creator>
  <cp:lastModifiedBy>Kristel Taevere</cp:lastModifiedBy>
  <cp:revision>8</cp:revision>
  <cp:lastPrinted>2018-05-18T08:32:00Z</cp:lastPrinted>
  <dcterms:created xsi:type="dcterms:W3CDTF">2021-10-17T12:35:00Z</dcterms:created>
  <dcterms:modified xsi:type="dcterms:W3CDTF">2021-11-11T19:47:00Z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0x01010062635E3D3C082646838421B2AC9035F8</vt:lpwstr>
  </property>
  <property fmtid="{D5CDD505-2E9C-101B-9397-08002B2CF9AE}" pid="3" name="Algatus/vastus/jätkukiri">
    <vt:lpwstr>Algatuskiri</vt:lpwstr>
  </property>
  <property fmtid="{D5CDD505-2E9C-101B-9397-08002B2CF9AE}" pid="4" name="Autor">
    <vt:lpwstr/>
  </property>
  <property fmtid="{D5CDD505-2E9C-101B-9397-08002B2CF9AE}" pid="5" name="Viide">
    <vt:lpwstr/>
  </property>
  <property fmtid="{D5CDD505-2E9C-101B-9397-08002B2CF9AE}" pid="6" name="Leping kuupäev">
    <vt:lpwstr>1999-11-30T00:00:00+00:00</vt:lpwstr>
  </property>
  <property fmtid="{D5CDD505-2E9C-101B-9397-08002B2CF9AE}" pid="7" name="Dokument/Lisa">
    <vt:lpwstr>Pohidokument</vt:lpwstr>
  </property>
  <property fmtid="{D5CDD505-2E9C-101B-9397-08002B2CF9AE}" pid="8" name="Täitja">
    <vt:lpwstr/>
  </property>
  <property fmtid="{D5CDD505-2E9C-101B-9397-08002B2CF9AE}" pid="9" name="_dlc_DocIdItemGuid">
    <vt:lpwstr>45893f7a-daf3-4313-9213-3047947c33a8</vt:lpwstr>
  </property>
</Properties>
</file>