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281D" w14:textId="77777777" w:rsidR="0011756A" w:rsidRPr="007E66D3" w:rsidRDefault="0011756A" w:rsidP="0011756A">
      <w:pPr>
        <w:pStyle w:val="Header"/>
        <w:tabs>
          <w:tab w:val="clear" w:pos="4536"/>
          <w:tab w:val="left" w:pos="0"/>
          <w:tab w:val="center" w:pos="3828"/>
          <w:tab w:val="center" w:pos="6660"/>
          <w:tab w:val="left" w:pos="8222"/>
        </w:tabs>
        <w:jc w:val="both"/>
        <w:rPr>
          <w:color w:val="000000" w:themeColor="text1"/>
          <w:lang w:val="et-EE"/>
        </w:rPr>
      </w:pPr>
    </w:p>
    <w:p w14:paraId="7164B820" w14:textId="77777777" w:rsidR="0011756A" w:rsidRPr="007E66D3" w:rsidRDefault="0011756A" w:rsidP="0011756A">
      <w:pPr>
        <w:pStyle w:val="Header"/>
        <w:tabs>
          <w:tab w:val="clear" w:pos="4536"/>
          <w:tab w:val="left" w:pos="0"/>
          <w:tab w:val="center" w:pos="3828"/>
          <w:tab w:val="center" w:pos="6660"/>
          <w:tab w:val="left" w:pos="8222"/>
        </w:tabs>
        <w:jc w:val="both"/>
        <w:rPr>
          <w:color w:val="000000" w:themeColor="text1"/>
          <w:lang w:val="et-EE"/>
        </w:rPr>
      </w:pPr>
    </w:p>
    <w:p w14:paraId="3FF88A6D" w14:textId="77777777" w:rsidR="0011756A" w:rsidRPr="007E66D3" w:rsidRDefault="0011756A" w:rsidP="0011756A">
      <w:pPr>
        <w:pStyle w:val="Header"/>
        <w:tabs>
          <w:tab w:val="clear" w:pos="4536"/>
          <w:tab w:val="left" w:pos="0"/>
          <w:tab w:val="center" w:pos="3828"/>
          <w:tab w:val="center" w:pos="6660"/>
          <w:tab w:val="left" w:pos="8222"/>
        </w:tabs>
        <w:jc w:val="both"/>
        <w:rPr>
          <w:color w:val="000000" w:themeColor="text1"/>
          <w:lang w:val="et-EE"/>
        </w:rPr>
      </w:pPr>
    </w:p>
    <w:p w14:paraId="3CE35988" w14:textId="77777777" w:rsidR="0011756A" w:rsidRPr="007E66D3" w:rsidRDefault="0011756A" w:rsidP="0011756A">
      <w:pPr>
        <w:pStyle w:val="Heading1"/>
        <w:jc w:val="both"/>
        <w:rPr>
          <w:b/>
          <w:color w:val="auto"/>
        </w:rPr>
      </w:pPr>
    </w:p>
    <w:p w14:paraId="4A4EA9C5" w14:textId="765AB26F" w:rsidR="00A601CC" w:rsidRDefault="00863E11" w:rsidP="0011756A">
      <w:pPr>
        <w:pStyle w:val="Heading1"/>
        <w:jc w:val="both"/>
        <w:rPr>
          <w:rFonts w:ascii="Cambria" w:hAnsi="Cambria"/>
          <w:b/>
          <w:color w:val="auto"/>
          <w:lang w:val="en-GB"/>
        </w:rPr>
      </w:pPr>
      <w:proofErr w:type="spellStart"/>
      <w:r w:rsidRPr="00863E11">
        <w:rPr>
          <w:rFonts w:ascii="Cambria" w:hAnsi="Cambria"/>
          <w:b/>
          <w:color w:val="auto"/>
          <w:lang w:val="en-GB"/>
        </w:rPr>
        <w:t>Magnetresonantsenterograafia</w:t>
      </w:r>
      <w:proofErr w:type="spellEnd"/>
      <w:r w:rsidR="00A601CC" w:rsidRPr="00A601CC">
        <w:rPr>
          <w:rFonts w:ascii="Cambria" w:hAnsi="Cambria"/>
          <w:b/>
          <w:color w:val="auto"/>
          <w:lang w:val="en-GB"/>
        </w:rPr>
        <w:t xml:space="preserve"> </w:t>
      </w:r>
    </w:p>
    <w:p w14:paraId="6FB3DA00" w14:textId="6250A173" w:rsidR="0011756A" w:rsidRPr="00682E40" w:rsidRDefault="0011756A" w:rsidP="0011756A">
      <w:pPr>
        <w:pStyle w:val="Heading1"/>
        <w:jc w:val="both"/>
        <w:rPr>
          <w:rFonts w:asciiTheme="minorHAnsi" w:hAnsiTheme="minorHAnsi" w:cs="Times New Roman"/>
          <w:b/>
          <w:color w:val="auto"/>
          <w:sz w:val="40"/>
        </w:rPr>
      </w:pPr>
      <w:r w:rsidRPr="0079344D">
        <w:rPr>
          <w:rFonts w:asciiTheme="minorHAnsi" w:hAnsiTheme="minorHAnsi" w:cs="Times New Roman"/>
          <w:b/>
          <w:color w:val="auto"/>
          <w:sz w:val="40"/>
        </w:rPr>
        <w:t xml:space="preserve"> </w:t>
      </w:r>
      <w:r w:rsidRPr="007E66D3">
        <w:rPr>
          <w:b/>
          <w:noProof/>
          <w:color w:val="auto"/>
          <w:lang w:eastAsia="et-EE"/>
        </w:rPr>
        <mc:AlternateContent>
          <mc:Choice Requires="wps">
            <w:drawing>
              <wp:anchor distT="0" distB="0" distL="114300" distR="114300" simplePos="0" relativeHeight="251660288" behindDoc="1" locked="0" layoutInCell="1" allowOverlap="1" wp14:anchorId="0FD0E5FC" wp14:editId="5C13ACE4">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14:paraId="6EB90096" w14:textId="77777777"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14:paraId="4A585C59" w14:textId="77777777"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14:paraId="3ADBA4DD" w14:textId="77777777" w:rsidR="0011756A" w:rsidRPr="00C97F48" w:rsidRDefault="0011756A" w:rsidP="0011756A">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10822068</w:t>
                            </w:r>
                          </w:p>
                          <w:p w14:paraId="175086A8" w14:textId="77777777"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Tel 666 1900</w:t>
                            </w:r>
                          </w:p>
                          <w:p w14:paraId="074AA2BE" w14:textId="77777777" w:rsidR="0011756A" w:rsidRPr="00C97F48" w:rsidRDefault="0011756A" w:rsidP="0011756A">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FD0E5FC" id="_x0000_t202" coordsize="21600,21600" o:spt="202" path="m,l,21600r21600,l21600,xe">
                <v:stroke joinstyle="miter"/>
                <v:path gradientshapeok="t" o:connecttype="rect"/>
              </v:shapetype>
              <v:shape id="Text Box 2" o:spid="_x0000_s1026" type="#_x0000_t202" style="position:absolute;left:0;text-align:left;margin-left:311.85pt;margin-top:30.65pt;width:198.4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14:paraId="6EB90096" w14:textId="77777777"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AS Ida-Tallinna Keskhaigla</w:t>
                      </w:r>
                    </w:p>
                    <w:p w14:paraId="4A585C59" w14:textId="77777777"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14:paraId="3ADBA4DD" w14:textId="77777777"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lang w:val="et-EE"/>
                        </w:rPr>
                        <w:t>Rg-kood</w:t>
                      </w:r>
                      <w:r w:rsidRPr="00C97F48">
                        <w:rPr>
                          <w:rFonts w:ascii="Helvetica LT Std Light" w:hAnsi="Helvetica LT Std Light"/>
                          <w:color w:val="575757"/>
                          <w:sz w:val="16"/>
                          <w:szCs w:val="16"/>
                        </w:rPr>
                        <w:t xml:space="preserve"> 10822068</w:t>
                      </w:r>
                    </w:p>
                    <w:p w14:paraId="175086A8" w14:textId="77777777"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Tel 666 1900</w:t>
                      </w:r>
                    </w:p>
                    <w:p w14:paraId="074AA2BE" w14:textId="77777777" w:rsidR="0011756A" w:rsidRPr="00C97F48" w:rsidRDefault="0011756A" w:rsidP="0011756A">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txbxContent>
                </v:textbox>
                <w10:wrap anchory="page"/>
              </v:shape>
            </w:pict>
          </mc:Fallback>
        </mc:AlternateContent>
      </w:r>
      <w:r w:rsidRPr="007E66D3">
        <w:rPr>
          <w:b/>
          <w:noProof/>
          <w:color w:val="auto"/>
          <w:lang w:eastAsia="et-EE"/>
        </w:rPr>
        <w:drawing>
          <wp:anchor distT="0" distB="0" distL="114300" distR="114300" simplePos="0" relativeHeight="251659264" behindDoc="1" locked="0" layoutInCell="1" allowOverlap="1" wp14:anchorId="79DC9771" wp14:editId="1EAACA7B">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7">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p>
    <w:p w14:paraId="61BF28C2" w14:textId="06C27DB1" w:rsidR="0011756A" w:rsidRPr="008B4A7B" w:rsidRDefault="0011756A" w:rsidP="0011756A">
      <w:pPr>
        <w:autoSpaceDE w:val="0"/>
        <w:autoSpaceDN w:val="0"/>
        <w:adjustRightInd w:val="0"/>
        <w:jc w:val="both"/>
        <w:rPr>
          <w:rFonts w:asciiTheme="minorHAnsi" w:hAnsiTheme="minorHAnsi"/>
          <w:sz w:val="23"/>
          <w:szCs w:val="23"/>
          <w:lang w:val="et-EE"/>
        </w:rPr>
      </w:pPr>
      <w:r w:rsidRPr="008B4A7B">
        <w:rPr>
          <w:rFonts w:asciiTheme="minorHAnsi" w:hAnsiTheme="minorHAnsi"/>
          <w:sz w:val="23"/>
          <w:szCs w:val="23"/>
          <w:lang w:val="et-EE"/>
        </w:rPr>
        <w:t>Patsiendi infomaterjal</w:t>
      </w:r>
    </w:p>
    <w:p w14:paraId="6E5C98BC" w14:textId="77777777" w:rsidR="008B4A7B" w:rsidRPr="008B4A7B" w:rsidRDefault="008B4A7B" w:rsidP="0011756A">
      <w:pPr>
        <w:autoSpaceDE w:val="0"/>
        <w:autoSpaceDN w:val="0"/>
        <w:adjustRightInd w:val="0"/>
        <w:jc w:val="both"/>
        <w:rPr>
          <w:rFonts w:asciiTheme="minorHAnsi" w:hAnsiTheme="minorHAnsi"/>
          <w:sz w:val="23"/>
          <w:szCs w:val="23"/>
          <w:lang w:val="et-EE"/>
        </w:rPr>
      </w:pPr>
    </w:p>
    <w:p w14:paraId="7D8B96EE" w14:textId="77777777" w:rsidR="0011756A" w:rsidRPr="008B4A7B" w:rsidRDefault="0011756A" w:rsidP="0011756A">
      <w:pPr>
        <w:autoSpaceDE w:val="0"/>
        <w:autoSpaceDN w:val="0"/>
        <w:adjustRightInd w:val="0"/>
        <w:jc w:val="both"/>
        <w:rPr>
          <w:rFonts w:asciiTheme="minorHAnsi" w:hAnsiTheme="minorHAnsi"/>
          <w:sz w:val="23"/>
          <w:szCs w:val="23"/>
          <w:lang w:val="et-EE"/>
        </w:rPr>
      </w:pPr>
    </w:p>
    <w:p w14:paraId="334154F7" w14:textId="77777777" w:rsidR="00B35D06" w:rsidRPr="008B4A7B" w:rsidRDefault="00B35D06" w:rsidP="00BD3D68">
      <w:pPr>
        <w:jc w:val="both"/>
        <w:rPr>
          <w:rFonts w:asciiTheme="minorHAnsi" w:hAnsiTheme="minorHAnsi"/>
          <w:sz w:val="23"/>
          <w:szCs w:val="23"/>
          <w:lang w:val="et-EE"/>
        </w:rPr>
      </w:pPr>
      <w:r w:rsidRPr="008B4A7B">
        <w:rPr>
          <w:rFonts w:asciiTheme="minorHAnsi" w:hAnsiTheme="minorHAnsi"/>
          <w:sz w:val="23"/>
          <w:szCs w:val="23"/>
          <w:lang w:val="et-EE"/>
        </w:rPr>
        <w:t xml:space="preserve">Käesoleva infolehe eesmärgiks on anda Teile ülevaade </w:t>
      </w:r>
      <w:proofErr w:type="spellStart"/>
      <w:r w:rsidRPr="008B4A7B">
        <w:rPr>
          <w:rFonts w:asciiTheme="minorHAnsi" w:hAnsiTheme="minorHAnsi"/>
          <w:sz w:val="23"/>
          <w:szCs w:val="23"/>
          <w:lang w:val="et-EE"/>
        </w:rPr>
        <w:t>magnetresonantsenterograafiast</w:t>
      </w:r>
      <w:proofErr w:type="spellEnd"/>
      <w:r w:rsidRPr="008B4A7B">
        <w:rPr>
          <w:rFonts w:asciiTheme="minorHAnsi" w:hAnsiTheme="minorHAnsi"/>
          <w:sz w:val="23"/>
          <w:szCs w:val="23"/>
          <w:lang w:val="et-EE"/>
        </w:rPr>
        <w:t xml:space="preserve"> ehk peensoole uurimisest magnetresonantstomograafiga (MR-</w:t>
      </w:r>
      <w:proofErr w:type="spellStart"/>
      <w:r w:rsidRPr="008B4A7B">
        <w:rPr>
          <w:rFonts w:asciiTheme="minorHAnsi" w:hAnsiTheme="minorHAnsi"/>
          <w:sz w:val="23"/>
          <w:szCs w:val="23"/>
          <w:lang w:val="et-EE"/>
        </w:rPr>
        <w:t>enterograafiast</w:t>
      </w:r>
      <w:proofErr w:type="spellEnd"/>
      <w:r w:rsidRPr="008B4A7B">
        <w:rPr>
          <w:rFonts w:asciiTheme="minorHAnsi" w:hAnsiTheme="minorHAnsi"/>
          <w:sz w:val="23"/>
          <w:szCs w:val="23"/>
          <w:lang w:val="et-EE"/>
        </w:rPr>
        <w:t xml:space="preserve">). Uuringu määrab Teile raviarst. </w:t>
      </w:r>
    </w:p>
    <w:p w14:paraId="598787DC" w14:textId="77777777" w:rsidR="00A601CC" w:rsidRPr="008B4A7B" w:rsidRDefault="00A601CC" w:rsidP="00BD3D68">
      <w:pPr>
        <w:jc w:val="both"/>
        <w:rPr>
          <w:rFonts w:asciiTheme="minorHAnsi" w:hAnsiTheme="minorHAnsi"/>
          <w:sz w:val="23"/>
          <w:szCs w:val="23"/>
          <w:u w:val="single"/>
          <w:lang w:val="et-EE"/>
        </w:rPr>
      </w:pPr>
    </w:p>
    <w:p w14:paraId="32C68425" w14:textId="2383692E" w:rsidR="00B35D06" w:rsidRPr="008B4A7B" w:rsidRDefault="00B35D06" w:rsidP="00BD3D68">
      <w:pPr>
        <w:jc w:val="both"/>
        <w:rPr>
          <w:rFonts w:asciiTheme="minorHAnsi" w:hAnsiTheme="minorHAnsi"/>
          <w:b/>
          <w:sz w:val="23"/>
          <w:szCs w:val="23"/>
          <w:lang w:val="et-EE"/>
        </w:rPr>
      </w:pPr>
      <w:r w:rsidRPr="008B4A7B">
        <w:rPr>
          <w:rFonts w:asciiTheme="minorHAnsi" w:hAnsiTheme="minorHAnsi"/>
          <w:b/>
          <w:sz w:val="23"/>
          <w:szCs w:val="23"/>
          <w:lang w:val="et-EE"/>
        </w:rPr>
        <w:t>Mis on MR-</w:t>
      </w:r>
      <w:proofErr w:type="spellStart"/>
      <w:r w:rsidRPr="008B4A7B">
        <w:rPr>
          <w:rFonts w:asciiTheme="minorHAnsi" w:hAnsiTheme="minorHAnsi"/>
          <w:b/>
          <w:sz w:val="23"/>
          <w:szCs w:val="23"/>
          <w:lang w:val="et-EE"/>
        </w:rPr>
        <w:t>enterograafia</w:t>
      </w:r>
      <w:proofErr w:type="spellEnd"/>
      <w:r w:rsidRPr="008B4A7B">
        <w:rPr>
          <w:rFonts w:asciiTheme="minorHAnsi" w:hAnsiTheme="minorHAnsi"/>
          <w:b/>
          <w:sz w:val="23"/>
          <w:szCs w:val="23"/>
          <w:lang w:val="et-EE"/>
        </w:rPr>
        <w:t xml:space="preserve">? </w:t>
      </w:r>
    </w:p>
    <w:p w14:paraId="0366C0B6" w14:textId="77777777" w:rsidR="00B35D06" w:rsidRPr="008B4A7B" w:rsidRDefault="00B35D06" w:rsidP="00BD3D68">
      <w:pPr>
        <w:jc w:val="both"/>
        <w:rPr>
          <w:rFonts w:asciiTheme="minorHAnsi" w:hAnsiTheme="minorHAnsi"/>
          <w:b/>
          <w:sz w:val="23"/>
          <w:szCs w:val="23"/>
          <w:lang w:val="et-EE"/>
        </w:rPr>
      </w:pPr>
    </w:p>
    <w:p w14:paraId="04C85F0E" w14:textId="4DEEE547" w:rsidR="00B35D06" w:rsidRPr="008B4A7B" w:rsidRDefault="00B35D06" w:rsidP="00BD3D68">
      <w:pPr>
        <w:jc w:val="both"/>
        <w:rPr>
          <w:rFonts w:asciiTheme="minorHAnsi" w:hAnsiTheme="minorHAnsi"/>
          <w:sz w:val="23"/>
          <w:szCs w:val="23"/>
          <w:lang w:val="et-EE"/>
        </w:rPr>
      </w:pPr>
      <w:r w:rsidRPr="008B4A7B">
        <w:rPr>
          <w:rFonts w:asciiTheme="minorHAnsi" w:hAnsiTheme="minorHAnsi"/>
          <w:sz w:val="23"/>
          <w:szCs w:val="23"/>
          <w:lang w:val="et-EE"/>
        </w:rPr>
        <w:t>MR-</w:t>
      </w:r>
      <w:proofErr w:type="spellStart"/>
      <w:r w:rsidRPr="008B4A7B">
        <w:rPr>
          <w:rFonts w:asciiTheme="minorHAnsi" w:hAnsiTheme="minorHAnsi"/>
          <w:sz w:val="23"/>
          <w:szCs w:val="23"/>
          <w:lang w:val="et-EE"/>
        </w:rPr>
        <w:t>enterograafia</w:t>
      </w:r>
      <w:proofErr w:type="spellEnd"/>
      <w:r w:rsidRPr="008B4A7B">
        <w:rPr>
          <w:rFonts w:asciiTheme="minorHAnsi" w:hAnsiTheme="minorHAnsi"/>
          <w:sz w:val="23"/>
          <w:szCs w:val="23"/>
          <w:lang w:val="et-EE"/>
        </w:rPr>
        <w:t xml:space="preserve"> tegemiseks kasutatakse tugevat magnetvälja ja raadiolaineid, et saada peensoolest kujutis, mis aitab arstil diagnoosida põletikulist soolehaigust, sooletakistust ning kõhuõõneelundite kõrvalekaldeid. Uuringu tegemiseks ei kasutata ioniseerivat kiirgust ehk röntgenikiiri, seetõttu on uuring Teile ohutu. </w:t>
      </w:r>
      <w:r w:rsidRPr="008B4A7B">
        <w:rPr>
          <w:rFonts w:asciiTheme="minorHAnsi" w:hAnsiTheme="minorHAnsi"/>
          <w:b/>
          <w:sz w:val="23"/>
          <w:szCs w:val="23"/>
          <w:lang w:val="et-EE"/>
        </w:rPr>
        <w:t>Koos uuringu ettevalmistusega tuleks uuringuks varuda 2 tundi (ettevalmistus uuringuks 1 tund ja uuring 1 tund).</w:t>
      </w:r>
      <w:r w:rsidRPr="008B4A7B">
        <w:rPr>
          <w:rFonts w:asciiTheme="minorHAnsi" w:hAnsiTheme="minorHAnsi"/>
          <w:sz w:val="23"/>
          <w:szCs w:val="23"/>
          <w:lang w:val="et-EE"/>
        </w:rPr>
        <w:t xml:space="preserve"> </w:t>
      </w:r>
    </w:p>
    <w:p w14:paraId="60DEA364" w14:textId="77777777" w:rsidR="00B35D06" w:rsidRPr="008B4A7B" w:rsidRDefault="00B35D06" w:rsidP="00BD3D68">
      <w:pPr>
        <w:jc w:val="both"/>
        <w:rPr>
          <w:rFonts w:asciiTheme="minorHAnsi" w:hAnsiTheme="minorHAnsi"/>
          <w:sz w:val="23"/>
          <w:szCs w:val="23"/>
          <w:lang w:val="et-EE"/>
        </w:rPr>
      </w:pPr>
    </w:p>
    <w:p w14:paraId="15F35DE0" w14:textId="59510EA4" w:rsidR="00B35D06" w:rsidRPr="008B4A7B" w:rsidRDefault="009E3048" w:rsidP="00BD3D68">
      <w:pPr>
        <w:jc w:val="both"/>
        <w:rPr>
          <w:rFonts w:asciiTheme="minorHAnsi" w:hAnsiTheme="minorHAnsi"/>
          <w:b/>
          <w:sz w:val="23"/>
          <w:szCs w:val="23"/>
          <w:lang w:val="et-EE"/>
        </w:rPr>
      </w:pPr>
      <w:r>
        <w:rPr>
          <w:rFonts w:asciiTheme="minorHAnsi" w:hAnsiTheme="minorHAnsi"/>
          <w:b/>
          <w:sz w:val="23"/>
          <w:szCs w:val="23"/>
          <w:lang w:val="et-EE"/>
        </w:rPr>
        <w:t>P</w:t>
      </w:r>
      <w:r w:rsidR="00B35D06" w:rsidRPr="008B4A7B">
        <w:rPr>
          <w:rFonts w:asciiTheme="minorHAnsi" w:hAnsiTheme="minorHAnsi"/>
          <w:b/>
          <w:sz w:val="23"/>
          <w:szCs w:val="23"/>
          <w:lang w:val="et-EE"/>
        </w:rPr>
        <w:t>alume  kohale tulla 1 tund enne uuringu aja algust.</w:t>
      </w:r>
    </w:p>
    <w:p w14:paraId="22A15E59" w14:textId="77777777" w:rsidR="00B35D06" w:rsidRPr="008B4A7B" w:rsidRDefault="00B35D06" w:rsidP="00BD3D68">
      <w:pPr>
        <w:jc w:val="both"/>
        <w:rPr>
          <w:rFonts w:asciiTheme="minorHAnsi" w:hAnsiTheme="minorHAnsi"/>
          <w:b/>
          <w:sz w:val="23"/>
          <w:szCs w:val="23"/>
          <w:lang w:val="et-EE"/>
        </w:rPr>
      </w:pPr>
    </w:p>
    <w:p w14:paraId="34652049" w14:textId="4DA74D25" w:rsidR="00B35D06" w:rsidRDefault="00B35D06" w:rsidP="00BD3D68">
      <w:pPr>
        <w:jc w:val="both"/>
        <w:rPr>
          <w:rFonts w:asciiTheme="minorHAnsi" w:hAnsiTheme="minorHAnsi"/>
          <w:b/>
          <w:sz w:val="23"/>
          <w:szCs w:val="23"/>
          <w:lang w:val="et-EE"/>
        </w:rPr>
      </w:pPr>
      <w:r w:rsidRPr="008B4A7B">
        <w:rPr>
          <w:rFonts w:asciiTheme="minorHAnsi" w:hAnsiTheme="minorHAnsi"/>
          <w:b/>
          <w:sz w:val="23"/>
          <w:szCs w:val="23"/>
          <w:lang w:val="et-EE"/>
        </w:rPr>
        <w:t>Peamised näidustused MR-</w:t>
      </w:r>
      <w:proofErr w:type="spellStart"/>
      <w:r w:rsidRPr="008B4A7B">
        <w:rPr>
          <w:rFonts w:asciiTheme="minorHAnsi" w:hAnsiTheme="minorHAnsi"/>
          <w:b/>
          <w:sz w:val="23"/>
          <w:szCs w:val="23"/>
          <w:lang w:val="et-EE"/>
        </w:rPr>
        <w:t>enterograafiaks</w:t>
      </w:r>
      <w:proofErr w:type="spellEnd"/>
      <w:r w:rsidRPr="008B4A7B">
        <w:rPr>
          <w:rFonts w:asciiTheme="minorHAnsi" w:hAnsiTheme="minorHAnsi"/>
          <w:b/>
          <w:sz w:val="23"/>
          <w:szCs w:val="23"/>
          <w:lang w:val="et-EE"/>
        </w:rPr>
        <w:t xml:space="preserve"> on:</w:t>
      </w:r>
    </w:p>
    <w:p w14:paraId="2647627A" w14:textId="77777777" w:rsidR="008B4A7B" w:rsidRPr="008B4A7B" w:rsidRDefault="008B4A7B" w:rsidP="00BD3D68">
      <w:pPr>
        <w:jc w:val="both"/>
        <w:rPr>
          <w:rFonts w:asciiTheme="minorHAnsi" w:hAnsiTheme="minorHAnsi"/>
          <w:b/>
          <w:sz w:val="23"/>
          <w:szCs w:val="23"/>
          <w:lang w:val="et-EE"/>
        </w:rPr>
      </w:pPr>
    </w:p>
    <w:p w14:paraId="2694560E" w14:textId="77777777" w:rsidR="00B35D06" w:rsidRPr="008B4A7B" w:rsidRDefault="00B35D06" w:rsidP="00BD3D68">
      <w:pPr>
        <w:pStyle w:val="ListParagraph"/>
        <w:numPr>
          <w:ilvl w:val="0"/>
          <w:numId w:val="11"/>
        </w:numPr>
        <w:jc w:val="both"/>
        <w:rPr>
          <w:rFonts w:asciiTheme="minorHAnsi" w:hAnsiTheme="minorHAnsi"/>
          <w:sz w:val="23"/>
          <w:szCs w:val="23"/>
          <w:lang w:val="et-EE"/>
        </w:rPr>
      </w:pPr>
      <w:proofErr w:type="spellStart"/>
      <w:r w:rsidRPr="008B4A7B">
        <w:rPr>
          <w:rFonts w:asciiTheme="minorHAnsi" w:hAnsiTheme="minorHAnsi"/>
          <w:sz w:val="23"/>
          <w:szCs w:val="23"/>
          <w:lang w:val="et-EE"/>
        </w:rPr>
        <w:t>Crohni</w:t>
      </w:r>
      <w:proofErr w:type="spellEnd"/>
      <w:r w:rsidRPr="008B4A7B">
        <w:rPr>
          <w:rFonts w:asciiTheme="minorHAnsi" w:hAnsiTheme="minorHAnsi"/>
          <w:sz w:val="23"/>
          <w:szCs w:val="23"/>
          <w:lang w:val="et-EE"/>
        </w:rPr>
        <w:t xml:space="preserve"> tõbi;</w:t>
      </w:r>
    </w:p>
    <w:p w14:paraId="23B62025" w14:textId="77777777" w:rsidR="00B35D06" w:rsidRPr="008B4A7B" w:rsidRDefault="00B35D06" w:rsidP="00BD3D68">
      <w:pPr>
        <w:pStyle w:val="ListParagraph"/>
        <w:numPr>
          <w:ilvl w:val="0"/>
          <w:numId w:val="11"/>
        </w:numPr>
        <w:jc w:val="both"/>
        <w:rPr>
          <w:rFonts w:asciiTheme="minorHAnsi" w:hAnsiTheme="minorHAnsi"/>
          <w:sz w:val="23"/>
          <w:szCs w:val="23"/>
          <w:lang w:val="et-EE"/>
        </w:rPr>
      </w:pPr>
      <w:r w:rsidRPr="008B4A7B">
        <w:rPr>
          <w:rFonts w:asciiTheme="minorHAnsi" w:hAnsiTheme="minorHAnsi"/>
          <w:sz w:val="23"/>
          <w:szCs w:val="23"/>
          <w:lang w:val="et-EE"/>
        </w:rPr>
        <w:t>põletikulised soolehaigused;</w:t>
      </w:r>
    </w:p>
    <w:p w14:paraId="1CFBE2BE" w14:textId="77777777" w:rsidR="00B35D06" w:rsidRPr="008B4A7B" w:rsidRDefault="00B35D06" w:rsidP="00BD3D68">
      <w:pPr>
        <w:pStyle w:val="ListParagraph"/>
        <w:numPr>
          <w:ilvl w:val="0"/>
          <w:numId w:val="11"/>
        </w:numPr>
        <w:jc w:val="both"/>
        <w:rPr>
          <w:rFonts w:asciiTheme="minorHAnsi" w:hAnsiTheme="minorHAnsi"/>
          <w:sz w:val="23"/>
          <w:szCs w:val="23"/>
          <w:lang w:val="et-EE"/>
        </w:rPr>
      </w:pPr>
      <w:r w:rsidRPr="008B4A7B">
        <w:rPr>
          <w:rFonts w:asciiTheme="minorHAnsi" w:hAnsiTheme="minorHAnsi"/>
          <w:sz w:val="23"/>
          <w:szCs w:val="23"/>
          <w:lang w:val="et-EE"/>
        </w:rPr>
        <w:t>sisemised verejooksud;</w:t>
      </w:r>
    </w:p>
    <w:p w14:paraId="06364873" w14:textId="77777777" w:rsidR="00B35D06" w:rsidRPr="008B4A7B" w:rsidRDefault="00B35D06" w:rsidP="00BD3D68">
      <w:pPr>
        <w:pStyle w:val="ListParagraph"/>
        <w:numPr>
          <w:ilvl w:val="0"/>
          <w:numId w:val="11"/>
        </w:numPr>
        <w:jc w:val="both"/>
        <w:rPr>
          <w:rFonts w:asciiTheme="minorHAnsi" w:hAnsiTheme="minorHAnsi"/>
          <w:sz w:val="23"/>
          <w:szCs w:val="23"/>
          <w:lang w:val="et-EE"/>
        </w:rPr>
      </w:pPr>
      <w:r w:rsidRPr="008B4A7B">
        <w:rPr>
          <w:rFonts w:asciiTheme="minorHAnsi" w:hAnsiTheme="minorHAnsi"/>
          <w:sz w:val="23"/>
          <w:szCs w:val="23"/>
          <w:lang w:val="et-EE"/>
        </w:rPr>
        <w:t>kasvajad;</w:t>
      </w:r>
    </w:p>
    <w:p w14:paraId="6B862ACF" w14:textId="66F95F73" w:rsidR="00B35D06" w:rsidRPr="008B4A7B" w:rsidRDefault="00B35D06" w:rsidP="00BD3D68">
      <w:pPr>
        <w:pStyle w:val="ListParagraph"/>
        <w:numPr>
          <w:ilvl w:val="0"/>
          <w:numId w:val="11"/>
        </w:numPr>
        <w:jc w:val="both"/>
        <w:rPr>
          <w:rFonts w:asciiTheme="minorHAnsi" w:hAnsiTheme="minorHAnsi"/>
          <w:sz w:val="23"/>
          <w:szCs w:val="23"/>
          <w:lang w:val="et-EE"/>
        </w:rPr>
      </w:pPr>
      <w:r w:rsidRPr="008B4A7B">
        <w:rPr>
          <w:rFonts w:asciiTheme="minorHAnsi" w:hAnsiTheme="minorHAnsi"/>
          <w:sz w:val="23"/>
          <w:szCs w:val="23"/>
          <w:lang w:val="et-EE"/>
        </w:rPr>
        <w:t>soolesulgus.</w:t>
      </w:r>
    </w:p>
    <w:p w14:paraId="76FC3BE4" w14:textId="77777777" w:rsidR="00B35D06" w:rsidRPr="008B4A7B" w:rsidRDefault="00B35D06" w:rsidP="00BD3D68">
      <w:pPr>
        <w:jc w:val="both"/>
        <w:rPr>
          <w:rFonts w:asciiTheme="minorHAnsi" w:hAnsiTheme="minorHAnsi"/>
          <w:b/>
          <w:sz w:val="23"/>
          <w:szCs w:val="23"/>
          <w:lang w:val="et-EE"/>
        </w:rPr>
      </w:pPr>
    </w:p>
    <w:p w14:paraId="15252889" w14:textId="76DAA572" w:rsidR="00B35D06" w:rsidRPr="008B4A7B" w:rsidRDefault="00B35D06" w:rsidP="00BD3D68">
      <w:pPr>
        <w:jc w:val="both"/>
        <w:rPr>
          <w:rFonts w:asciiTheme="minorHAnsi" w:hAnsiTheme="minorHAnsi"/>
          <w:b/>
          <w:sz w:val="23"/>
          <w:szCs w:val="23"/>
          <w:lang w:val="et-EE"/>
        </w:rPr>
      </w:pPr>
      <w:proofErr w:type="spellStart"/>
      <w:r w:rsidRPr="008B4A7B">
        <w:rPr>
          <w:rFonts w:asciiTheme="minorHAnsi" w:hAnsiTheme="minorHAnsi"/>
          <w:b/>
          <w:sz w:val="23"/>
          <w:szCs w:val="23"/>
          <w:lang w:val="et-EE"/>
        </w:rPr>
        <w:t>Vastunäidustused</w:t>
      </w:r>
      <w:proofErr w:type="spellEnd"/>
      <w:r w:rsidRPr="008B4A7B">
        <w:rPr>
          <w:rFonts w:asciiTheme="minorHAnsi" w:hAnsiTheme="minorHAnsi"/>
          <w:b/>
          <w:sz w:val="23"/>
          <w:szCs w:val="23"/>
          <w:lang w:val="et-EE"/>
        </w:rPr>
        <w:t xml:space="preserve"> uuringuks</w:t>
      </w:r>
    </w:p>
    <w:p w14:paraId="3D0A0618" w14:textId="77777777" w:rsidR="00B35D06" w:rsidRPr="008B4A7B" w:rsidRDefault="00B35D06" w:rsidP="00BD3D68">
      <w:pPr>
        <w:jc w:val="both"/>
        <w:rPr>
          <w:rFonts w:asciiTheme="minorHAnsi" w:hAnsiTheme="minorHAnsi"/>
          <w:b/>
          <w:sz w:val="23"/>
          <w:szCs w:val="23"/>
          <w:lang w:val="et-EE"/>
        </w:rPr>
      </w:pPr>
    </w:p>
    <w:p w14:paraId="663A56C8" w14:textId="4E9380F5" w:rsidR="009E59B0" w:rsidRPr="008B4A7B" w:rsidRDefault="009E59B0" w:rsidP="009E59B0">
      <w:pPr>
        <w:jc w:val="both"/>
        <w:rPr>
          <w:rFonts w:asciiTheme="minorHAnsi" w:hAnsiTheme="minorHAnsi"/>
          <w:sz w:val="23"/>
          <w:szCs w:val="23"/>
          <w:lang w:val="et-EE"/>
        </w:rPr>
      </w:pPr>
      <w:r w:rsidRPr="008B4A7B">
        <w:rPr>
          <w:rFonts w:asciiTheme="minorHAnsi" w:hAnsiTheme="minorHAnsi"/>
          <w:sz w:val="23"/>
          <w:szCs w:val="23"/>
          <w:lang w:val="et-EE"/>
        </w:rPr>
        <w:t>Kui olete rase või kahtlustate rasedust, teavitage sellest oma raviarsti ja uuringut tegevat radioloogiatehnikut. Ehkki lootekahjustusi ei ole küll seni tõendatud, kasutatakse seda uuringumeetodit siiski vaid raskete või eluohtlike haigusjuhtude korral ning kontrastainet süstitakse ainult siis, kui selleks on eluline näidustus.</w:t>
      </w:r>
    </w:p>
    <w:p w14:paraId="0BC726F3" w14:textId="77777777" w:rsidR="009E59B0" w:rsidRPr="008B4A7B" w:rsidRDefault="009E59B0" w:rsidP="009E59B0">
      <w:pPr>
        <w:jc w:val="both"/>
        <w:rPr>
          <w:rFonts w:asciiTheme="minorHAnsi" w:hAnsiTheme="minorHAnsi"/>
          <w:sz w:val="23"/>
          <w:szCs w:val="23"/>
          <w:lang w:val="et-EE"/>
        </w:rPr>
      </w:pPr>
    </w:p>
    <w:p w14:paraId="4D90C172" w14:textId="77777777" w:rsidR="00B35D06" w:rsidRPr="008B4A7B" w:rsidRDefault="00B35D06" w:rsidP="00BD3D68">
      <w:pPr>
        <w:jc w:val="both"/>
        <w:rPr>
          <w:rFonts w:asciiTheme="minorHAnsi" w:hAnsiTheme="minorHAnsi"/>
          <w:sz w:val="23"/>
          <w:szCs w:val="23"/>
          <w:lang w:val="et-EE"/>
        </w:rPr>
      </w:pPr>
      <w:r w:rsidRPr="008B4A7B">
        <w:rPr>
          <w:rFonts w:asciiTheme="minorHAnsi" w:hAnsiTheme="minorHAnsi"/>
          <w:sz w:val="23"/>
          <w:szCs w:val="23"/>
          <w:lang w:val="et-EE"/>
        </w:rPr>
        <w:t xml:space="preserve">Kui Teie organismis on metallimplantaadid või </w:t>
      </w:r>
      <w:proofErr w:type="spellStart"/>
      <w:r w:rsidRPr="008B4A7B">
        <w:rPr>
          <w:rFonts w:asciiTheme="minorHAnsi" w:hAnsiTheme="minorHAnsi"/>
          <w:sz w:val="23"/>
          <w:szCs w:val="23"/>
          <w:lang w:val="et-EE"/>
        </w:rPr>
        <w:t>metallvõõrkehad</w:t>
      </w:r>
      <w:proofErr w:type="spellEnd"/>
      <w:r w:rsidRPr="008B4A7B">
        <w:rPr>
          <w:rFonts w:asciiTheme="minorHAnsi" w:hAnsiTheme="minorHAnsi"/>
          <w:sz w:val="23"/>
          <w:szCs w:val="23"/>
          <w:lang w:val="et-EE"/>
        </w:rPr>
        <w:t xml:space="preserve">, siis palume sellest teavitada uuringut tegevat radioloogiatehnikut enne uuringuruumi sisenemist. Enamasti on metallimplantaatide olemasolul uuringu tegemine Teile ohutu, välja arvatud mõningate </w:t>
      </w:r>
      <w:proofErr w:type="spellStart"/>
      <w:r w:rsidRPr="008B4A7B">
        <w:rPr>
          <w:rFonts w:asciiTheme="minorHAnsi" w:hAnsiTheme="minorHAnsi"/>
          <w:sz w:val="23"/>
          <w:szCs w:val="23"/>
          <w:lang w:val="et-EE"/>
        </w:rPr>
        <w:t>vastunäidustuste</w:t>
      </w:r>
      <w:proofErr w:type="spellEnd"/>
      <w:r w:rsidRPr="008B4A7B">
        <w:rPr>
          <w:rFonts w:asciiTheme="minorHAnsi" w:hAnsiTheme="minorHAnsi"/>
          <w:sz w:val="23"/>
          <w:szCs w:val="23"/>
          <w:lang w:val="et-EE"/>
        </w:rPr>
        <w:t xml:space="preserve"> korral. </w:t>
      </w:r>
    </w:p>
    <w:p w14:paraId="712449FF" w14:textId="77777777" w:rsidR="00EE1BF5" w:rsidRPr="008B4A7B" w:rsidRDefault="00EE1BF5" w:rsidP="00BD3D68">
      <w:pPr>
        <w:jc w:val="both"/>
        <w:rPr>
          <w:rFonts w:asciiTheme="minorHAnsi" w:hAnsiTheme="minorHAnsi"/>
          <w:sz w:val="23"/>
          <w:szCs w:val="23"/>
          <w:lang w:val="et-EE"/>
        </w:rPr>
      </w:pPr>
    </w:p>
    <w:p w14:paraId="0D087650" w14:textId="68AFF494" w:rsidR="00B35D06" w:rsidRPr="008B4A7B" w:rsidRDefault="00B35D06" w:rsidP="00BD3D68">
      <w:pPr>
        <w:jc w:val="both"/>
        <w:rPr>
          <w:rFonts w:asciiTheme="minorHAnsi" w:hAnsiTheme="minorHAnsi"/>
          <w:b/>
          <w:sz w:val="23"/>
          <w:szCs w:val="23"/>
          <w:lang w:val="et-EE"/>
        </w:rPr>
      </w:pPr>
      <w:r w:rsidRPr="008B4A7B">
        <w:rPr>
          <w:rFonts w:asciiTheme="minorHAnsi" w:hAnsiTheme="minorHAnsi"/>
          <w:b/>
          <w:sz w:val="23"/>
          <w:szCs w:val="23"/>
          <w:lang w:val="et-EE"/>
        </w:rPr>
        <w:t>MR-</w:t>
      </w:r>
      <w:proofErr w:type="spellStart"/>
      <w:r w:rsidRPr="008B4A7B">
        <w:rPr>
          <w:rFonts w:asciiTheme="minorHAnsi" w:hAnsiTheme="minorHAnsi"/>
          <w:b/>
          <w:sz w:val="23"/>
          <w:szCs w:val="23"/>
          <w:lang w:val="et-EE"/>
        </w:rPr>
        <w:t>enterograafia</w:t>
      </w:r>
      <w:proofErr w:type="spellEnd"/>
      <w:r w:rsidRPr="008B4A7B">
        <w:rPr>
          <w:rFonts w:asciiTheme="minorHAnsi" w:hAnsiTheme="minorHAnsi"/>
          <w:b/>
          <w:sz w:val="23"/>
          <w:szCs w:val="23"/>
          <w:lang w:val="et-EE"/>
        </w:rPr>
        <w:t xml:space="preserve"> tegemist võivad takistada, samuti võivad MR-</w:t>
      </w:r>
      <w:proofErr w:type="spellStart"/>
      <w:r w:rsidRPr="008B4A7B">
        <w:rPr>
          <w:rFonts w:asciiTheme="minorHAnsi" w:hAnsiTheme="minorHAnsi"/>
          <w:b/>
          <w:sz w:val="23"/>
          <w:szCs w:val="23"/>
          <w:lang w:val="et-EE"/>
        </w:rPr>
        <w:t>enterograafia</w:t>
      </w:r>
      <w:proofErr w:type="spellEnd"/>
      <w:r w:rsidRPr="008B4A7B">
        <w:rPr>
          <w:rFonts w:asciiTheme="minorHAnsi" w:hAnsiTheme="minorHAnsi"/>
          <w:b/>
          <w:sz w:val="23"/>
          <w:szCs w:val="23"/>
          <w:lang w:val="et-EE"/>
        </w:rPr>
        <w:t xml:space="preserve"> ajal Teid ohustada </w:t>
      </w:r>
      <w:r w:rsidR="008B4A7B">
        <w:rPr>
          <w:rFonts w:asciiTheme="minorHAnsi" w:hAnsiTheme="minorHAnsi"/>
          <w:b/>
          <w:sz w:val="23"/>
          <w:szCs w:val="23"/>
          <w:lang w:val="et-EE"/>
        </w:rPr>
        <w:t xml:space="preserve"> </w:t>
      </w:r>
      <w:r w:rsidRPr="008B4A7B">
        <w:rPr>
          <w:rFonts w:asciiTheme="minorHAnsi" w:hAnsiTheme="minorHAnsi"/>
          <w:b/>
          <w:sz w:val="23"/>
          <w:szCs w:val="23"/>
          <w:lang w:val="et-EE"/>
        </w:rPr>
        <w:t xml:space="preserve">Teie organismis või kehal olevad </w:t>
      </w:r>
      <w:proofErr w:type="spellStart"/>
      <w:r w:rsidRPr="008B4A7B">
        <w:rPr>
          <w:rFonts w:asciiTheme="minorHAnsi" w:hAnsiTheme="minorHAnsi"/>
          <w:b/>
          <w:sz w:val="23"/>
          <w:szCs w:val="23"/>
          <w:lang w:val="et-EE"/>
        </w:rPr>
        <w:t>võõrkehad</w:t>
      </w:r>
      <w:proofErr w:type="spellEnd"/>
      <w:r w:rsidRPr="008B4A7B">
        <w:rPr>
          <w:rFonts w:asciiTheme="minorHAnsi" w:hAnsiTheme="minorHAnsi"/>
          <w:b/>
          <w:sz w:val="23"/>
          <w:szCs w:val="23"/>
          <w:lang w:val="et-EE"/>
        </w:rPr>
        <w:t>:</w:t>
      </w:r>
    </w:p>
    <w:p w14:paraId="18AF8E77" w14:textId="7DB849EF" w:rsidR="00A601CC" w:rsidRPr="008B4A7B" w:rsidRDefault="00B35D06" w:rsidP="00BD3D68">
      <w:pPr>
        <w:numPr>
          <w:ilvl w:val="0"/>
          <w:numId w:val="7"/>
        </w:numPr>
        <w:jc w:val="both"/>
        <w:rPr>
          <w:rFonts w:asciiTheme="minorHAnsi" w:hAnsiTheme="minorHAnsi"/>
          <w:b/>
          <w:sz w:val="23"/>
          <w:szCs w:val="23"/>
          <w:lang w:val="et-EE"/>
        </w:rPr>
      </w:pPr>
      <w:r w:rsidRPr="008B4A7B">
        <w:rPr>
          <w:rFonts w:asciiTheme="minorHAnsi" w:hAnsiTheme="minorHAnsi"/>
          <w:sz w:val="23"/>
          <w:szCs w:val="23"/>
          <w:lang w:val="et-EE"/>
        </w:rPr>
        <w:t>s</w:t>
      </w:r>
      <w:r w:rsidR="00A601CC" w:rsidRPr="008B4A7B">
        <w:rPr>
          <w:rFonts w:asciiTheme="minorHAnsi" w:hAnsiTheme="minorHAnsi"/>
          <w:sz w:val="23"/>
          <w:szCs w:val="23"/>
          <w:lang w:val="et-EE"/>
        </w:rPr>
        <w:t xml:space="preserve">üdamestimulaator (välja arvatud MRT-kindel </w:t>
      </w:r>
      <w:proofErr w:type="spellStart"/>
      <w:r w:rsidR="00A601CC" w:rsidRPr="008B4A7B">
        <w:rPr>
          <w:rFonts w:asciiTheme="minorHAnsi" w:hAnsiTheme="minorHAnsi"/>
          <w:sz w:val="23"/>
          <w:szCs w:val="23"/>
          <w:lang w:val="et-EE"/>
        </w:rPr>
        <w:t>kardiostimulaator</w:t>
      </w:r>
      <w:proofErr w:type="spellEnd"/>
      <w:r w:rsidR="00A601CC" w:rsidRPr="008B4A7B">
        <w:rPr>
          <w:rFonts w:asciiTheme="minorHAnsi" w:hAnsiTheme="minorHAnsi"/>
          <w:sz w:val="23"/>
          <w:szCs w:val="23"/>
          <w:lang w:val="et-EE"/>
        </w:rPr>
        <w:t xml:space="preserve">, mis programmeeritakse uuringuruumis viibimise ja uuringu tegemise ajaks spetsiaalsele režiimile vastava seadme </w:t>
      </w:r>
      <w:r w:rsidR="00BD3D68" w:rsidRPr="008B4A7B">
        <w:rPr>
          <w:rFonts w:asciiTheme="minorHAnsi" w:hAnsiTheme="minorHAnsi"/>
          <w:sz w:val="23"/>
          <w:szCs w:val="23"/>
          <w:lang w:val="et-EE"/>
        </w:rPr>
        <w:t>abil);</w:t>
      </w:r>
    </w:p>
    <w:p w14:paraId="21F935F0" w14:textId="77777777" w:rsidR="00A601CC" w:rsidRPr="008B4A7B" w:rsidRDefault="00A601CC" w:rsidP="00BD3D68">
      <w:pPr>
        <w:numPr>
          <w:ilvl w:val="0"/>
          <w:numId w:val="7"/>
        </w:numPr>
        <w:jc w:val="both"/>
        <w:rPr>
          <w:rFonts w:asciiTheme="minorHAnsi" w:hAnsiTheme="minorHAnsi"/>
          <w:b/>
          <w:sz w:val="23"/>
          <w:szCs w:val="23"/>
          <w:lang w:val="et-EE"/>
        </w:rPr>
      </w:pPr>
      <w:r w:rsidRPr="008B4A7B">
        <w:rPr>
          <w:rFonts w:asciiTheme="minorHAnsi" w:hAnsiTheme="minorHAnsi"/>
          <w:sz w:val="23"/>
          <w:szCs w:val="23"/>
          <w:lang w:val="et-EE"/>
        </w:rPr>
        <w:t xml:space="preserve">aju </w:t>
      </w:r>
      <w:proofErr w:type="spellStart"/>
      <w:r w:rsidRPr="008B4A7B">
        <w:rPr>
          <w:rFonts w:asciiTheme="minorHAnsi" w:hAnsiTheme="minorHAnsi"/>
          <w:sz w:val="23"/>
          <w:szCs w:val="23"/>
          <w:lang w:val="et-EE"/>
        </w:rPr>
        <w:t>aneurüsmi</w:t>
      </w:r>
      <w:proofErr w:type="spellEnd"/>
      <w:r w:rsidRPr="008B4A7B">
        <w:rPr>
          <w:rFonts w:asciiTheme="minorHAnsi" w:hAnsiTheme="minorHAnsi"/>
          <w:sz w:val="23"/>
          <w:szCs w:val="23"/>
          <w:lang w:val="et-EE"/>
        </w:rPr>
        <w:t xml:space="preserve"> klips;</w:t>
      </w:r>
    </w:p>
    <w:p w14:paraId="7096EF55" w14:textId="77777777" w:rsidR="00A601CC" w:rsidRPr="008B4A7B" w:rsidRDefault="00A601CC" w:rsidP="00BD3D68">
      <w:pPr>
        <w:numPr>
          <w:ilvl w:val="0"/>
          <w:numId w:val="7"/>
        </w:numPr>
        <w:jc w:val="both"/>
        <w:rPr>
          <w:rFonts w:asciiTheme="minorHAnsi" w:hAnsiTheme="minorHAnsi"/>
          <w:b/>
          <w:sz w:val="23"/>
          <w:szCs w:val="23"/>
          <w:lang w:val="et-EE"/>
        </w:rPr>
      </w:pPr>
      <w:proofErr w:type="spellStart"/>
      <w:r w:rsidRPr="008B4A7B">
        <w:rPr>
          <w:rFonts w:asciiTheme="minorHAnsi" w:hAnsiTheme="minorHAnsi"/>
          <w:sz w:val="23"/>
          <w:szCs w:val="23"/>
          <w:lang w:val="et-EE"/>
        </w:rPr>
        <w:t>neurosaatja</w:t>
      </w:r>
      <w:proofErr w:type="spellEnd"/>
      <w:r w:rsidRPr="008B4A7B">
        <w:rPr>
          <w:rFonts w:asciiTheme="minorHAnsi" w:hAnsiTheme="minorHAnsi"/>
          <w:sz w:val="23"/>
          <w:szCs w:val="23"/>
          <w:lang w:val="et-EE"/>
        </w:rPr>
        <w:t>;</w:t>
      </w:r>
    </w:p>
    <w:p w14:paraId="69688417" w14:textId="77777777" w:rsidR="00A601CC" w:rsidRPr="008B4A7B" w:rsidRDefault="00A601CC" w:rsidP="00BD3D68">
      <w:pPr>
        <w:numPr>
          <w:ilvl w:val="0"/>
          <w:numId w:val="7"/>
        </w:numPr>
        <w:jc w:val="both"/>
        <w:rPr>
          <w:rFonts w:asciiTheme="minorHAnsi" w:hAnsiTheme="minorHAnsi"/>
          <w:sz w:val="23"/>
          <w:szCs w:val="23"/>
          <w:lang w:val="et-EE"/>
        </w:rPr>
      </w:pPr>
      <w:r w:rsidRPr="008B4A7B">
        <w:rPr>
          <w:rFonts w:asciiTheme="minorHAnsi" w:hAnsiTheme="minorHAnsi"/>
          <w:sz w:val="23"/>
          <w:szCs w:val="23"/>
          <w:lang w:val="et-EE"/>
        </w:rPr>
        <w:lastRenderedPageBreak/>
        <w:t>liigeseproteesid, kruvid, murdude fikseerimise plaadid;</w:t>
      </w:r>
    </w:p>
    <w:p w14:paraId="69A05C11" w14:textId="77777777" w:rsidR="00A601CC" w:rsidRPr="008B4A7B" w:rsidRDefault="00A601CC" w:rsidP="00BD3D68">
      <w:pPr>
        <w:numPr>
          <w:ilvl w:val="0"/>
          <w:numId w:val="7"/>
        </w:numPr>
        <w:jc w:val="both"/>
        <w:rPr>
          <w:rFonts w:asciiTheme="minorHAnsi" w:hAnsiTheme="minorHAnsi"/>
          <w:sz w:val="23"/>
          <w:szCs w:val="23"/>
          <w:lang w:val="et-EE"/>
        </w:rPr>
      </w:pPr>
      <w:r w:rsidRPr="008B4A7B">
        <w:rPr>
          <w:rFonts w:asciiTheme="minorHAnsi" w:hAnsiTheme="minorHAnsi"/>
          <w:sz w:val="23"/>
          <w:szCs w:val="23"/>
          <w:lang w:val="et-EE"/>
        </w:rPr>
        <w:t>proteesid;</w:t>
      </w:r>
    </w:p>
    <w:p w14:paraId="47F8DFBA" w14:textId="77777777" w:rsidR="00A601CC" w:rsidRPr="008B4A7B" w:rsidRDefault="00A601CC" w:rsidP="00BD3D68">
      <w:pPr>
        <w:numPr>
          <w:ilvl w:val="0"/>
          <w:numId w:val="7"/>
        </w:numPr>
        <w:jc w:val="both"/>
        <w:rPr>
          <w:rFonts w:asciiTheme="minorHAnsi" w:hAnsiTheme="minorHAnsi"/>
          <w:sz w:val="23"/>
          <w:szCs w:val="23"/>
          <w:lang w:val="et-EE"/>
        </w:rPr>
      </w:pPr>
      <w:r w:rsidRPr="008B4A7B">
        <w:rPr>
          <w:rFonts w:asciiTheme="minorHAnsi" w:hAnsiTheme="minorHAnsi"/>
          <w:sz w:val="23"/>
          <w:szCs w:val="23"/>
          <w:lang w:val="et-EE"/>
        </w:rPr>
        <w:t>südame tehisklapp;</w:t>
      </w:r>
    </w:p>
    <w:p w14:paraId="31ABBD76" w14:textId="77777777" w:rsidR="00A601CC" w:rsidRPr="008B4A7B" w:rsidRDefault="00A601CC" w:rsidP="00BD3D68">
      <w:pPr>
        <w:numPr>
          <w:ilvl w:val="0"/>
          <w:numId w:val="7"/>
        </w:numPr>
        <w:jc w:val="both"/>
        <w:rPr>
          <w:rFonts w:asciiTheme="minorHAnsi" w:hAnsiTheme="minorHAnsi"/>
          <w:sz w:val="23"/>
          <w:szCs w:val="23"/>
          <w:lang w:val="et-EE"/>
        </w:rPr>
      </w:pPr>
      <w:r w:rsidRPr="008B4A7B">
        <w:rPr>
          <w:rFonts w:asciiTheme="minorHAnsi" w:hAnsiTheme="minorHAnsi"/>
          <w:sz w:val="23"/>
          <w:szCs w:val="23"/>
          <w:lang w:val="et-EE"/>
        </w:rPr>
        <w:t xml:space="preserve">metallikillud; </w:t>
      </w:r>
    </w:p>
    <w:p w14:paraId="24901802" w14:textId="77777777" w:rsidR="00A601CC" w:rsidRPr="008B4A7B" w:rsidRDefault="00A601CC" w:rsidP="00BD3D68">
      <w:pPr>
        <w:numPr>
          <w:ilvl w:val="0"/>
          <w:numId w:val="7"/>
        </w:numPr>
        <w:jc w:val="both"/>
        <w:rPr>
          <w:rFonts w:asciiTheme="minorHAnsi" w:hAnsiTheme="minorHAnsi"/>
          <w:sz w:val="23"/>
          <w:szCs w:val="23"/>
          <w:lang w:val="et-EE"/>
        </w:rPr>
      </w:pPr>
      <w:r w:rsidRPr="008B4A7B">
        <w:rPr>
          <w:rFonts w:asciiTheme="minorHAnsi" w:hAnsiTheme="minorHAnsi"/>
          <w:sz w:val="23"/>
          <w:szCs w:val="23"/>
          <w:lang w:val="et-EE"/>
        </w:rPr>
        <w:t>stendid, klambrid;</w:t>
      </w:r>
    </w:p>
    <w:p w14:paraId="46F5CAC9" w14:textId="734CFD0E" w:rsidR="00A601CC" w:rsidRPr="008B4A7B" w:rsidRDefault="00A601CC" w:rsidP="00BD3D68">
      <w:pPr>
        <w:numPr>
          <w:ilvl w:val="0"/>
          <w:numId w:val="7"/>
        </w:numPr>
        <w:jc w:val="both"/>
        <w:rPr>
          <w:rFonts w:asciiTheme="minorHAnsi" w:hAnsiTheme="minorHAnsi"/>
          <w:sz w:val="23"/>
          <w:szCs w:val="23"/>
          <w:lang w:val="et-EE"/>
        </w:rPr>
      </w:pPr>
      <w:proofErr w:type="spellStart"/>
      <w:r w:rsidRPr="008B4A7B">
        <w:rPr>
          <w:rFonts w:asciiTheme="minorHAnsi" w:hAnsiTheme="minorHAnsi"/>
          <w:sz w:val="23"/>
          <w:szCs w:val="23"/>
          <w:lang w:val="et-EE"/>
        </w:rPr>
        <w:t>breketid</w:t>
      </w:r>
      <w:proofErr w:type="spellEnd"/>
      <w:r w:rsidRPr="008B4A7B">
        <w:rPr>
          <w:rFonts w:asciiTheme="minorHAnsi" w:hAnsiTheme="minorHAnsi"/>
          <w:sz w:val="23"/>
          <w:szCs w:val="23"/>
          <w:lang w:val="et-EE"/>
        </w:rPr>
        <w:t>, hambatraadid</w:t>
      </w:r>
      <w:r w:rsidR="00B35D06" w:rsidRPr="008B4A7B">
        <w:rPr>
          <w:rFonts w:asciiTheme="minorHAnsi" w:hAnsiTheme="minorHAnsi"/>
          <w:sz w:val="23"/>
          <w:szCs w:val="23"/>
          <w:lang w:val="et-EE"/>
        </w:rPr>
        <w:t>.</w:t>
      </w:r>
    </w:p>
    <w:p w14:paraId="02694EDE" w14:textId="57994674" w:rsidR="00B35D06" w:rsidRPr="008B4A7B" w:rsidRDefault="00B35D06" w:rsidP="00BD3D68">
      <w:pPr>
        <w:jc w:val="both"/>
        <w:rPr>
          <w:rFonts w:asciiTheme="minorHAnsi" w:hAnsiTheme="minorHAnsi"/>
          <w:sz w:val="23"/>
          <w:szCs w:val="23"/>
          <w:lang w:val="et-EE"/>
        </w:rPr>
      </w:pPr>
    </w:p>
    <w:p w14:paraId="1A4EF451" w14:textId="77777777" w:rsidR="00A601CC" w:rsidRPr="008B4A7B" w:rsidRDefault="00A601CC" w:rsidP="00BD3D68">
      <w:pPr>
        <w:jc w:val="both"/>
        <w:rPr>
          <w:rFonts w:asciiTheme="minorHAnsi" w:hAnsiTheme="minorHAnsi"/>
          <w:b/>
          <w:sz w:val="23"/>
          <w:szCs w:val="23"/>
          <w:lang w:val="et-EE"/>
        </w:rPr>
      </w:pPr>
      <w:r w:rsidRPr="008B4A7B">
        <w:rPr>
          <w:rFonts w:asciiTheme="minorHAnsi" w:hAnsiTheme="minorHAnsi"/>
          <w:b/>
          <w:sz w:val="23"/>
          <w:szCs w:val="23"/>
          <w:lang w:val="et-EE"/>
        </w:rPr>
        <w:t xml:space="preserve">Ettevalmistus uuringuks </w:t>
      </w:r>
    </w:p>
    <w:p w14:paraId="61FF792D" w14:textId="77777777" w:rsidR="00A601CC" w:rsidRPr="008B4A7B" w:rsidRDefault="00A601CC" w:rsidP="00BD3D68">
      <w:pPr>
        <w:jc w:val="both"/>
        <w:rPr>
          <w:rFonts w:asciiTheme="minorHAnsi" w:hAnsiTheme="minorHAnsi"/>
          <w:sz w:val="23"/>
          <w:szCs w:val="23"/>
          <w:u w:val="single"/>
          <w:lang w:val="et-EE"/>
        </w:rPr>
      </w:pPr>
    </w:p>
    <w:p w14:paraId="49990F33" w14:textId="77777777" w:rsidR="00B35D06" w:rsidRPr="008B4A7B" w:rsidRDefault="00B35D06" w:rsidP="00BD3D68">
      <w:pPr>
        <w:jc w:val="both"/>
        <w:rPr>
          <w:rFonts w:asciiTheme="minorHAnsi" w:hAnsiTheme="minorHAnsi"/>
          <w:sz w:val="23"/>
          <w:szCs w:val="23"/>
          <w:u w:val="single"/>
          <w:lang w:val="et-EE"/>
        </w:rPr>
      </w:pPr>
      <w:r w:rsidRPr="008B4A7B">
        <w:rPr>
          <w:rFonts w:asciiTheme="minorHAnsi" w:hAnsiTheme="minorHAnsi"/>
          <w:sz w:val="23"/>
          <w:szCs w:val="23"/>
          <w:u w:val="single"/>
          <w:lang w:val="et-EE"/>
        </w:rPr>
        <w:t>Ootame Teid 1 tund enne uuringu aega radioloogiakeskuse registratuuri.</w:t>
      </w:r>
    </w:p>
    <w:p w14:paraId="5B853F84" w14:textId="245AC735" w:rsidR="00B35D06" w:rsidRPr="008B4A7B" w:rsidRDefault="00B35D06" w:rsidP="00BD3D68">
      <w:pPr>
        <w:jc w:val="both"/>
        <w:rPr>
          <w:rFonts w:asciiTheme="minorHAnsi" w:hAnsiTheme="minorHAnsi"/>
          <w:sz w:val="23"/>
          <w:szCs w:val="23"/>
          <w:u w:val="single"/>
          <w:lang w:val="et-EE"/>
        </w:rPr>
      </w:pPr>
    </w:p>
    <w:p w14:paraId="45405545" w14:textId="58DCA914" w:rsidR="00B35D06" w:rsidRPr="008B4A7B" w:rsidRDefault="00B35D06" w:rsidP="00BD3D68">
      <w:pPr>
        <w:pStyle w:val="ListParagraph"/>
        <w:numPr>
          <w:ilvl w:val="0"/>
          <w:numId w:val="13"/>
        </w:numPr>
        <w:jc w:val="both"/>
        <w:rPr>
          <w:rFonts w:asciiTheme="minorHAnsi" w:hAnsiTheme="minorHAnsi"/>
          <w:sz w:val="23"/>
          <w:szCs w:val="23"/>
          <w:lang w:val="et-EE"/>
        </w:rPr>
      </w:pPr>
      <w:r w:rsidRPr="008B4A7B">
        <w:rPr>
          <w:rFonts w:asciiTheme="minorHAnsi" w:hAnsiTheme="minorHAnsi"/>
          <w:sz w:val="23"/>
          <w:szCs w:val="23"/>
          <w:lang w:val="et-EE"/>
        </w:rPr>
        <w:t xml:space="preserve">Kuus tundi enne uuringut ei tohi süüa! Võite juua vähesel määral vett ja võtta Teile vajalikke ravimeid. </w:t>
      </w:r>
    </w:p>
    <w:p w14:paraId="50140AA3" w14:textId="5373E106" w:rsidR="00B35D06" w:rsidRPr="008B4A7B" w:rsidRDefault="00B35D06" w:rsidP="00BD3D68">
      <w:pPr>
        <w:pStyle w:val="ListParagraph"/>
        <w:numPr>
          <w:ilvl w:val="0"/>
          <w:numId w:val="13"/>
        </w:numPr>
        <w:jc w:val="both"/>
        <w:rPr>
          <w:rFonts w:asciiTheme="minorHAnsi" w:hAnsiTheme="minorHAnsi"/>
          <w:sz w:val="23"/>
          <w:szCs w:val="23"/>
          <w:lang w:val="et-EE"/>
        </w:rPr>
      </w:pPr>
      <w:r w:rsidRPr="008B4A7B">
        <w:rPr>
          <w:rFonts w:asciiTheme="minorHAnsi" w:hAnsiTheme="minorHAnsi"/>
          <w:sz w:val="23"/>
          <w:szCs w:val="23"/>
          <w:lang w:val="et-EE"/>
        </w:rPr>
        <w:t xml:space="preserve">Kui tulete uuringule, riietuge kergelt ning võimaluse korral jätke ehted, kellad, hambaproteesid, prillid jms koju, sest uuringu ajaks palutakse Teil need ära võtta. </w:t>
      </w:r>
    </w:p>
    <w:p w14:paraId="0F636C03" w14:textId="77777777" w:rsidR="009E59B0" w:rsidRPr="008B4A7B" w:rsidRDefault="00B35D06" w:rsidP="00BD3D68">
      <w:pPr>
        <w:pStyle w:val="ListParagraph"/>
        <w:numPr>
          <w:ilvl w:val="0"/>
          <w:numId w:val="13"/>
        </w:numPr>
        <w:jc w:val="both"/>
        <w:rPr>
          <w:rFonts w:asciiTheme="minorHAnsi" w:hAnsiTheme="minorHAnsi"/>
          <w:sz w:val="23"/>
          <w:szCs w:val="23"/>
          <w:lang w:val="et-EE"/>
        </w:rPr>
      </w:pPr>
      <w:r w:rsidRPr="008B4A7B">
        <w:rPr>
          <w:rFonts w:asciiTheme="minorHAnsi" w:hAnsiTheme="minorHAnsi"/>
          <w:sz w:val="23"/>
          <w:szCs w:val="23"/>
          <w:lang w:val="et-EE"/>
        </w:rPr>
        <w:t>Teile antakse juua 1,5 liitrit spetsiaalset lahust (</w:t>
      </w:r>
      <w:proofErr w:type="spellStart"/>
      <w:r w:rsidRPr="008B4A7B">
        <w:rPr>
          <w:rFonts w:asciiTheme="minorHAnsi" w:hAnsiTheme="minorHAnsi"/>
          <w:sz w:val="23"/>
          <w:szCs w:val="23"/>
          <w:lang w:val="et-EE"/>
        </w:rPr>
        <w:t>Fortransi</w:t>
      </w:r>
      <w:proofErr w:type="spellEnd"/>
      <w:r w:rsidRPr="008B4A7B">
        <w:rPr>
          <w:rFonts w:asciiTheme="minorHAnsi" w:hAnsiTheme="minorHAnsi"/>
          <w:sz w:val="23"/>
          <w:szCs w:val="23"/>
          <w:lang w:val="et-EE"/>
        </w:rPr>
        <w:t xml:space="preserve"> ja vee lahus) soolevalendiku laiendamiseks, et saada kvaliteetne uuringutulemus. Lahus tuleb ära juua rahulikus tempos Teile öeldud aja jooksul; selle joomi</w:t>
      </w:r>
      <w:r w:rsidR="009E59B0" w:rsidRPr="008B4A7B">
        <w:rPr>
          <w:rFonts w:asciiTheme="minorHAnsi" w:hAnsiTheme="minorHAnsi"/>
          <w:sz w:val="23"/>
          <w:szCs w:val="23"/>
          <w:lang w:val="et-EE"/>
        </w:rPr>
        <w:t>ne võib tekitada kõhulahtisust.</w:t>
      </w:r>
    </w:p>
    <w:p w14:paraId="2BE8EF80" w14:textId="71F998AF" w:rsidR="00B35D06" w:rsidRPr="008B4A7B" w:rsidRDefault="00B35D06" w:rsidP="00BD3D68">
      <w:pPr>
        <w:pStyle w:val="ListParagraph"/>
        <w:numPr>
          <w:ilvl w:val="0"/>
          <w:numId w:val="13"/>
        </w:numPr>
        <w:jc w:val="both"/>
        <w:rPr>
          <w:rFonts w:asciiTheme="minorHAnsi" w:hAnsiTheme="minorHAnsi"/>
          <w:sz w:val="23"/>
          <w:szCs w:val="23"/>
          <w:lang w:val="et-EE"/>
        </w:rPr>
      </w:pPr>
      <w:r w:rsidRPr="008B4A7B">
        <w:rPr>
          <w:rFonts w:asciiTheme="minorHAnsi" w:hAnsiTheme="minorHAnsi"/>
          <w:sz w:val="23"/>
          <w:szCs w:val="23"/>
          <w:lang w:val="et-EE"/>
        </w:rPr>
        <w:t xml:space="preserve">Uuringukabineti  riietusruumi lukustavasse kappi tuleb Teil jätta kõik eemaldatavad metallesemed ja isiklikud asjad. Teile antakse ühekordsed uuringuks sobilikud riided, millesse palutakse ümber riietuda. </w:t>
      </w:r>
    </w:p>
    <w:p w14:paraId="322E13C3" w14:textId="78A6CD60" w:rsidR="00A601CC" w:rsidRPr="008B4A7B" w:rsidRDefault="00B35D06" w:rsidP="00BD3D68">
      <w:pPr>
        <w:pStyle w:val="ListParagraph"/>
        <w:numPr>
          <w:ilvl w:val="0"/>
          <w:numId w:val="13"/>
        </w:numPr>
        <w:jc w:val="both"/>
        <w:rPr>
          <w:rFonts w:asciiTheme="minorHAnsi" w:hAnsiTheme="minorHAnsi"/>
          <w:sz w:val="23"/>
          <w:szCs w:val="23"/>
          <w:lang w:val="et-EE"/>
        </w:rPr>
      </w:pPr>
      <w:r w:rsidRPr="008B4A7B">
        <w:rPr>
          <w:rFonts w:asciiTheme="minorHAnsi" w:hAnsiTheme="minorHAnsi"/>
          <w:sz w:val="23"/>
          <w:szCs w:val="23"/>
          <w:lang w:val="et-EE"/>
        </w:rPr>
        <w:t>Kui Teil on klaustrofoobia ehk kinnise ruumi kartus või ärevus, rääkige sellest oma raviarstile, kes määrab vajaduse korral Teile kerge toimega rahusti, et Teile saaks uuringu teha. Hirmu korral teavitage sellest ka uuringut tegevat radioloogiatehnikut.</w:t>
      </w:r>
    </w:p>
    <w:p w14:paraId="4515056E" w14:textId="77777777" w:rsidR="00A601CC" w:rsidRPr="008B4A7B" w:rsidRDefault="00A601CC" w:rsidP="00BD3D68">
      <w:pPr>
        <w:jc w:val="both"/>
        <w:rPr>
          <w:rFonts w:asciiTheme="minorHAnsi" w:hAnsiTheme="minorHAnsi"/>
          <w:b/>
          <w:sz w:val="23"/>
          <w:szCs w:val="23"/>
          <w:lang w:val="et-EE"/>
        </w:rPr>
      </w:pPr>
    </w:p>
    <w:p w14:paraId="527E2CA5" w14:textId="77777777" w:rsidR="00A601CC" w:rsidRPr="008B4A7B" w:rsidRDefault="00A601CC" w:rsidP="00BD3D68">
      <w:pPr>
        <w:jc w:val="both"/>
        <w:rPr>
          <w:rFonts w:asciiTheme="minorHAnsi" w:hAnsiTheme="minorHAnsi"/>
          <w:b/>
          <w:sz w:val="23"/>
          <w:szCs w:val="23"/>
          <w:lang w:val="et-EE"/>
        </w:rPr>
      </w:pPr>
      <w:r w:rsidRPr="008B4A7B">
        <w:rPr>
          <w:rFonts w:asciiTheme="minorHAnsi" w:hAnsiTheme="minorHAnsi"/>
          <w:b/>
          <w:sz w:val="23"/>
          <w:szCs w:val="23"/>
          <w:lang w:val="et-EE"/>
        </w:rPr>
        <w:t>Uuringu ajal</w:t>
      </w:r>
    </w:p>
    <w:p w14:paraId="4D838E0E" w14:textId="77777777" w:rsidR="00A601CC" w:rsidRPr="008B4A7B" w:rsidRDefault="00A601CC" w:rsidP="00BD3D68">
      <w:pPr>
        <w:jc w:val="both"/>
        <w:rPr>
          <w:rFonts w:asciiTheme="minorHAnsi" w:hAnsiTheme="minorHAnsi"/>
          <w:b/>
          <w:sz w:val="23"/>
          <w:szCs w:val="23"/>
          <w:lang w:val="et-EE"/>
        </w:rPr>
      </w:pPr>
    </w:p>
    <w:p w14:paraId="6E4A09DB" w14:textId="77777777" w:rsidR="00B35D06" w:rsidRPr="008B4A7B" w:rsidRDefault="00B35D06" w:rsidP="00BD3D68">
      <w:pPr>
        <w:pStyle w:val="ListParagraph"/>
        <w:numPr>
          <w:ilvl w:val="0"/>
          <w:numId w:val="15"/>
        </w:numPr>
        <w:jc w:val="both"/>
        <w:rPr>
          <w:rFonts w:asciiTheme="minorHAnsi" w:hAnsiTheme="minorHAnsi"/>
          <w:sz w:val="23"/>
          <w:szCs w:val="23"/>
          <w:lang w:val="et-EE"/>
        </w:rPr>
      </w:pPr>
      <w:r w:rsidRPr="008B4A7B">
        <w:rPr>
          <w:rFonts w:asciiTheme="minorHAnsi" w:hAnsiTheme="minorHAnsi"/>
          <w:sz w:val="23"/>
          <w:szCs w:val="23"/>
          <w:lang w:val="et-EE"/>
        </w:rPr>
        <w:t>Uuringu ajal lamate uuringulaual liikumatult kõhuli ligikaudu 45 minutit. Uuringu ajal süstitakse Teile veeni kontrastainet ja soole tegevust aeglustavat ravimit (</w:t>
      </w:r>
      <w:proofErr w:type="spellStart"/>
      <w:r w:rsidRPr="008B4A7B">
        <w:rPr>
          <w:rFonts w:asciiTheme="minorHAnsi" w:hAnsiTheme="minorHAnsi"/>
          <w:sz w:val="23"/>
          <w:szCs w:val="23"/>
          <w:lang w:val="et-EE"/>
        </w:rPr>
        <w:t>Buscopan</w:t>
      </w:r>
      <w:proofErr w:type="spellEnd"/>
      <w:r w:rsidRPr="008B4A7B">
        <w:rPr>
          <w:rFonts w:asciiTheme="minorHAnsi" w:hAnsiTheme="minorHAnsi"/>
          <w:sz w:val="23"/>
          <w:szCs w:val="23"/>
          <w:lang w:val="et-EE"/>
        </w:rPr>
        <w:t xml:space="preserve">), mistõttu pannakse käele veenikanüül. Uuringul kasutatav kontrastaine sisaldab </w:t>
      </w:r>
      <w:proofErr w:type="spellStart"/>
      <w:r w:rsidRPr="008B4A7B">
        <w:rPr>
          <w:rFonts w:asciiTheme="minorHAnsi" w:hAnsiTheme="minorHAnsi"/>
          <w:sz w:val="23"/>
          <w:szCs w:val="23"/>
          <w:lang w:val="et-EE"/>
        </w:rPr>
        <w:t>gadoliiniumi</w:t>
      </w:r>
      <w:proofErr w:type="spellEnd"/>
      <w:r w:rsidRPr="008B4A7B">
        <w:rPr>
          <w:rFonts w:asciiTheme="minorHAnsi" w:hAnsiTheme="minorHAnsi"/>
          <w:sz w:val="23"/>
          <w:szCs w:val="23"/>
          <w:lang w:val="et-EE"/>
        </w:rPr>
        <w:t xml:space="preserve">  ja on tavaliselt hästi talutav; allergilisi reaktsioone esineb väga harva. </w:t>
      </w:r>
    </w:p>
    <w:p w14:paraId="2968F678" w14:textId="77777777" w:rsidR="00B35D06" w:rsidRPr="008B4A7B" w:rsidRDefault="00B35D06" w:rsidP="00BD3D68">
      <w:pPr>
        <w:pStyle w:val="ListParagraph"/>
        <w:numPr>
          <w:ilvl w:val="0"/>
          <w:numId w:val="15"/>
        </w:numPr>
        <w:jc w:val="both"/>
        <w:rPr>
          <w:rFonts w:asciiTheme="minorHAnsi" w:hAnsiTheme="minorHAnsi"/>
          <w:sz w:val="23"/>
          <w:szCs w:val="23"/>
          <w:lang w:val="et-EE"/>
        </w:rPr>
      </w:pPr>
      <w:r w:rsidRPr="008B4A7B">
        <w:rPr>
          <w:rFonts w:asciiTheme="minorHAnsi" w:hAnsiTheme="minorHAnsi"/>
          <w:sz w:val="23"/>
          <w:szCs w:val="23"/>
          <w:lang w:val="et-EE"/>
        </w:rPr>
        <w:t>Teie seljale asetatakse uuringumähis(</w:t>
      </w:r>
      <w:proofErr w:type="spellStart"/>
      <w:r w:rsidRPr="008B4A7B">
        <w:rPr>
          <w:rFonts w:asciiTheme="minorHAnsi" w:hAnsiTheme="minorHAnsi"/>
          <w:sz w:val="23"/>
          <w:szCs w:val="23"/>
          <w:lang w:val="et-EE"/>
        </w:rPr>
        <w:t>ed</w:t>
      </w:r>
      <w:proofErr w:type="spellEnd"/>
      <w:r w:rsidRPr="008B4A7B">
        <w:rPr>
          <w:rFonts w:asciiTheme="minorHAnsi" w:hAnsiTheme="minorHAnsi"/>
          <w:sz w:val="23"/>
          <w:szCs w:val="23"/>
          <w:lang w:val="et-EE"/>
        </w:rPr>
        <w:t xml:space="preserve">) ja Teid sõidutatakse magnetresonantstomograafi ehk MRT-aparaati, mis on tunnelilaadne mõlemast otsast avatud, ventileeritud ja valgustatud ruum. Uuringu tegemise ajal tekitab MRT-aparaat tugevaid prõmmivaid ja kloppivaid helisid, müra summutamiseks antakse Teile kõrvatropid  ja -klapid. Väga oluline on, et uuritav piirkond oleks liikumatu, seetõttu palub radioloogiatehnik Teil korduvalt hinge kinni hoida. </w:t>
      </w:r>
    </w:p>
    <w:p w14:paraId="3AC42040" w14:textId="3EEB8E88" w:rsidR="00B35D06" w:rsidRPr="008B4A7B" w:rsidRDefault="00B35D06" w:rsidP="00BD3D68">
      <w:pPr>
        <w:pStyle w:val="ListParagraph"/>
        <w:numPr>
          <w:ilvl w:val="0"/>
          <w:numId w:val="15"/>
        </w:numPr>
        <w:jc w:val="both"/>
        <w:rPr>
          <w:rFonts w:asciiTheme="minorHAnsi" w:hAnsiTheme="minorHAnsi"/>
          <w:sz w:val="23"/>
          <w:szCs w:val="23"/>
          <w:lang w:val="et-EE"/>
        </w:rPr>
      </w:pPr>
      <w:r w:rsidRPr="008B4A7B">
        <w:rPr>
          <w:rFonts w:asciiTheme="minorHAnsi" w:hAnsiTheme="minorHAnsi"/>
          <w:sz w:val="23"/>
          <w:szCs w:val="23"/>
          <w:lang w:val="et-EE"/>
        </w:rPr>
        <w:t xml:space="preserve">Uuringu tegemise ajal jälgitakse Teid akna kaudu ja kaamera vahendusel; ebamugavustunde korral saate radioloogiatehnikule turvanupu abil märku anda. </w:t>
      </w:r>
    </w:p>
    <w:p w14:paraId="690DC72E" w14:textId="77777777" w:rsidR="00B35D06" w:rsidRPr="008B4A7B" w:rsidRDefault="00B35D06" w:rsidP="00BD3D68">
      <w:pPr>
        <w:jc w:val="both"/>
        <w:rPr>
          <w:rFonts w:asciiTheme="minorHAnsi" w:hAnsiTheme="minorHAnsi"/>
          <w:b/>
          <w:sz w:val="23"/>
          <w:szCs w:val="23"/>
          <w:lang w:val="et-EE"/>
        </w:rPr>
      </w:pPr>
    </w:p>
    <w:p w14:paraId="2DCFA5F3" w14:textId="4B76EDA4" w:rsidR="00B35D06" w:rsidRPr="008B4A7B" w:rsidRDefault="00B35D06" w:rsidP="00BD3D68">
      <w:pPr>
        <w:jc w:val="both"/>
        <w:rPr>
          <w:rFonts w:asciiTheme="minorHAnsi" w:hAnsiTheme="minorHAnsi"/>
          <w:b/>
          <w:sz w:val="23"/>
          <w:szCs w:val="23"/>
          <w:lang w:val="et-EE"/>
        </w:rPr>
      </w:pPr>
      <w:r w:rsidRPr="008B4A7B">
        <w:rPr>
          <w:rFonts w:asciiTheme="minorHAnsi" w:hAnsiTheme="minorHAnsi"/>
          <w:b/>
          <w:sz w:val="23"/>
          <w:szCs w:val="23"/>
          <w:lang w:val="et-EE"/>
        </w:rPr>
        <w:t xml:space="preserve">Uuringu järel </w:t>
      </w:r>
    </w:p>
    <w:p w14:paraId="2C8799AD" w14:textId="77777777" w:rsidR="00B35D06" w:rsidRPr="008B4A7B" w:rsidRDefault="00B35D06" w:rsidP="00BD3D68">
      <w:pPr>
        <w:jc w:val="both"/>
        <w:rPr>
          <w:rFonts w:asciiTheme="minorHAnsi" w:hAnsiTheme="minorHAnsi"/>
          <w:b/>
          <w:sz w:val="23"/>
          <w:szCs w:val="23"/>
          <w:lang w:val="et-EE"/>
        </w:rPr>
      </w:pPr>
    </w:p>
    <w:p w14:paraId="13421B84" w14:textId="14CD939A" w:rsidR="00B35D06" w:rsidRPr="008B4A7B" w:rsidRDefault="00B35D06" w:rsidP="00BD3D68">
      <w:pPr>
        <w:jc w:val="both"/>
        <w:rPr>
          <w:rFonts w:asciiTheme="minorHAnsi" w:hAnsiTheme="minorHAnsi"/>
          <w:sz w:val="23"/>
          <w:szCs w:val="23"/>
          <w:lang w:val="et-EE"/>
        </w:rPr>
      </w:pPr>
      <w:r w:rsidRPr="008B4A7B">
        <w:rPr>
          <w:rFonts w:asciiTheme="minorHAnsi" w:hAnsiTheme="minorHAnsi"/>
          <w:sz w:val="23"/>
          <w:szCs w:val="23"/>
          <w:lang w:val="et-EE"/>
        </w:rPr>
        <w:t xml:space="preserve">Pärast uuringut on soovitatav juua tavalisest rohkem vedelikku, et kontrastaine väljuks organismist kiiremini. Kui Te olete pärast uuringut riietunud, võite  lahkuda. Uuringu tulemuse saate teada oma raviarstilt. </w:t>
      </w:r>
    </w:p>
    <w:p w14:paraId="2DA43A30" w14:textId="77777777" w:rsidR="00B35D06" w:rsidRPr="008B4A7B" w:rsidRDefault="00B35D06" w:rsidP="00BD3D68">
      <w:pPr>
        <w:jc w:val="both"/>
        <w:rPr>
          <w:rFonts w:asciiTheme="minorHAnsi" w:hAnsiTheme="minorHAnsi"/>
          <w:sz w:val="23"/>
          <w:szCs w:val="23"/>
          <w:lang w:val="et-EE"/>
        </w:rPr>
      </w:pPr>
    </w:p>
    <w:p w14:paraId="5AC59756" w14:textId="76A507AF" w:rsidR="004D0F4E" w:rsidRPr="004D0F4E" w:rsidRDefault="004D0F4E" w:rsidP="004D0F4E">
      <w:pPr>
        <w:jc w:val="both"/>
        <w:rPr>
          <w:rFonts w:asciiTheme="minorHAnsi" w:hAnsiTheme="minorHAnsi"/>
          <w:sz w:val="23"/>
          <w:szCs w:val="23"/>
          <w:lang w:val="et-EE"/>
        </w:rPr>
      </w:pPr>
      <w:r w:rsidRPr="004D0F4E">
        <w:rPr>
          <w:rFonts w:asciiTheme="minorHAnsi" w:hAnsiTheme="minorHAnsi"/>
          <w:sz w:val="23"/>
          <w:szCs w:val="23"/>
          <w:lang w:val="et-EE"/>
        </w:rPr>
        <w:t>Uuringuid tehakse Ida-Tallinna Keskhaigla Ravi tn 18 A-korpuses ja Asula põik 5, Magdaleena X-korpuses. Kui Teile määratud aeg osutub ebasobivaks, palume sellest teatada radioloogiakeskuse registratuuri telefonil 620 7200 (Ravi tn 18) või 666 5130 (Asula põ</w:t>
      </w:r>
      <w:r w:rsidR="006F4079">
        <w:rPr>
          <w:rFonts w:asciiTheme="minorHAnsi" w:hAnsiTheme="minorHAnsi"/>
          <w:sz w:val="23"/>
          <w:szCs w:val="23"/>
          <w:lang w:val="et-EE"/>
        </w:rPr>
        <w:t>ik 5</w:t>
      </w:r>
      <w:bookmarkStart w:id="0" w:name="_GoBack"/>
      <w:bookmarkEnd w:id="0"/>
      <w:r w:rsidRPr="004D0F4E">
        <w:rPr>
          <w:rFonts w:asciiTheme="minorHAnsi" w:hAnsiTheme="minorHAnsi"/>
          <w:sz w:val="23"/>
          <w:szCs w:val="23"/>
          <w:lang w:val="et-EE"/>
        </w:rPr>
        <w:t>).</w:t>
      </w:r>
    </w:p>
    <w:p w14:paraId="5A371CBA" w14:textId="77777777" w:rsidR="00A601CC" w:rsidRPr="008B4A7B" w:rsidRDefault="00A601CC" w:rsidP="00BD3D68">
      <w:pPr>
        <w:jc w:val="both"/>
        <w:rPr>
          <w:rFonts w:asciiTheme="minorHAnsi" w:hAnsiTheme="minorHAnsi"/>
          <w:sz w:val="23"/>
          <w:szCs w:val="23"/>
          <w:lang w:val="et-EE"/>
        </w:rPr>
      </w:pPr>
    </w:p>
    <w:p w14:paraId="6F8DD6AC" w14:textId="77777777" w:rsidR="008B4A7B" w:rsidRDefault="008B4A7B">
      <w:pPr>
        <w:spacing w:after="160" w:line="259" w:lineRule="auto"/>
        <w:rPr>
          <w:rFonts w:asciiTheme="minorHAnsi" w:hAnsiTheme="minorHAnsi"/>
          <w:b/>
          <w:sz w:val="23"/>
          <w:szCs w:val="23"/>
          <w:lang w:val="et-EE"/>
        </w:rPr>
      </w:pPr>
      <w:r>
        <w:rPr>
          <w:rFonts w:asciiTheme="minorHAnsi" w:hAnsiTheme="minorHAnsi"/>
          <w:b/>
          <w:sz w:val="23"/>
          <w:szCs w:val="23"/>
          <w:lang w:val="et-EE"/>
        </w:rPr>
        <w:br w:type="page"/>
      </w:r>
    </w:p>
    <w:p w14:paraId="0F55E51D" w14:textId="11FE9B05" w:rsidR="00A601CC" w:rsidRPr="008B4A7B" w:rsidRDefault="00A601CC" w:rsidP="00BD3D68">
      <w:pPr>
        <w:jc w:val="both"/>
        <w:rPr>
          <w:rFonts w:asciiTheme="minorHAnsi" w:hAnsiTheme="minorHAnsi"/>
          <w:b/>
          <w:sz w:val="23"/>
          <w:szCs w:val="23"/>
          <w:lang w:val="et-EE"/>
        </w:rPr>
      </w:pPr>
      <w:r w:rsidRPr="008B4A7B">
        <w:rPr>
          <w:rFonts w:asciiTheme="minorHAnsi" w:hAnsiTheme="minorHAnsi"/>
          <w:b/>
          <w:sz w:val="23"/>
          <w:szCs w:val="23"/>
          <w:lang w:val="et-EE"/>
        </w:rPr>
        <w:lastRenderedPageBreak/>
        <w:t>Lisainfo</w:t>
      </w:r>
    </w:p>
    <w:p w14:paraId="159D3935" w14:textId="77777777" w:rsidR="007D5EB4" w:rsidRPr="008B4A7B" w:rsidRDefault="007D5EB4" w:rsidP="00BD3D68">
      <w:pPr>
        <w:jc w:val="both"/>
        <w:rPr>
          <w:rFonts w:asciiTheme="minorHAnsi" w:hAnsiTheme="minorHAnsi"/>
          <w:b/>
          <w:sz w:val="23"/>
          <w:szCs w:val="23"/>
          <w:lang w:val="et-EE"/>
        </w:rPr>
      </w:pPr>
    </w:p>
    <w:p w14:paraId="6D433F55" w14:textId="2BD1D9D1" w:rsidR="00A601CC" w:rsidRPr="008B4A7B" w:rsidRDefault="00A601CC" w:rsidP="00BD3D68">
      <w:pPr>
        <w:jc w:val="both"/>
        <w:rPr>
          <w:rFonts w:asciiTheme="minorHAnsi" w:hAnsiTheme="minorHAnsi"/>
          <w:sz w:val="23"/>
          <w:szCs w:val="23"/>
          <w:lang w:val="et-EE"/>
        </w:rPr>
      </w:pPr>
      <w:r w:rsidRPr="008B4A7B">
        <w:rPr>
          <w:rFonts w:asciiTheme="minorHAnsi" w:hAnsiTheme="minorHAnsi"/>
          <w:sz w:val="23"/>
          <w:szCs w:val="23"/>
          <w:lang w:val="et-EE"/>
        </w:rPr>
        <w:t>Uuringu kohta tekkinud küsimuste korral saate teavet radioloogiliste uuringute nõuandeliinilt. Nõuandeliinile helistades ei saa registreerida uuringule ega infot uuringu tulemuste kohta.</w:t>
      </w:r>
    </w:p>
    <w:p w14:paraId="2C9E0004" w14:textId="77777777" w:rsidR="0097792D" w:rsidRPr="008B4A7B" w:rsidRDefault="0097792D" w:rsidP="00BD3D68">
      <w:pPr>
        <w:jc w:val="both"/>
        <w:rPr>
          <w:rFonts w:asciiTheme="minorHAnsi" w:hAnsiTheme="minorHAnsi"/>
          <w:sz w:val="23"/>
          <w:szCs w:val="23"/>
          <w:lang w:val="et-EE"/>
        </w:rPr>
      </w:pPr>
    </w:p>
    <w:p w14:paraId="47E189C1" w14:textId="77777777" w:rsidR="00A601CC" w:rsidRPr="008B4A7B" w:rsidRDefault="00A601CC" w:rsidP="00BD3D68">
      <w:pPr>
        <w:jc w:val="both"/>
        <w:rPr>
          <w:rFonts w:asciiTheme="minorHAnsi" w:hAnsiTheme="minorHAnsi"/>
          <w:sz w:val="23"/>
          <w:szCs w:val="23"/>
          <w:lang w:val="et-EE"/>
        </w:rPr>
      </w:pPr>
      <w:r w:rsidRPr="008B4A7B">
        <w:rPr>
          <w:rFonts w:asciiTheme="minorHAnsi" w:hAnsiTheme="minorHAnsi"/>
          <w:sz w:val="23"/>
          <w:szCs w:val="23"/>
          <w:lang w:val="et-EE"/>
        </w:rPr>
        <w:t>Nõuandeliinile saate pöörduda E–R kella 8.00–16.00:</w:t>
      </w:r>
    </w:p>
    <w:p w14:paraId="326E7DEA" w14:textId="77777777" w:rsidR="00A601CC" w:rsidRPr="008B4A7B" w:rsidRDefault="00A601CC" w:rsidP="00BD3D68">
      <w:pPr>
        <w:pStyle w:val="ListParagraph"/>
        <w:numPr>
          <w:ilvl w:val="0"/>
          <w:numId w:val="14"/>
        </w:numPr>
        <w:jc w:val="both"/>
        <w:rPr>
          <w:rFonts w:asciiTheme="minorHAnsi" w:hAnsiTheme="minorHAnsi"/>
          <w:sz w:val="23"/>
          <w:szCs w:val="23"/>
          <w:lang w:val="et-EE"/>
        </w:rPr>
      </w:pPr>
      <w:r w:rsidRPr="008B4A7B">
        <w:rPr>
          <w:rFonts w:asciiTheme="minorHAnsi" w:hAnsiTheme="minorHAnsi"/>
          <w:sz w:val="23"/>
          <w:szCs w:val="23"/>
          <w:lang w:val="et-EE"/>
        </w:rPr>
        <w:t xml:space="preserve">telefon </w:t>
      </w:r>
      <w:r w:rsidRPr="008B4A7B">
        <w:rPr>
          <w:rFonts w:asciiTheme="minorHAnsi" w:hAnsiTheme="minorHAnsi"/>
          <w:sz w:val="23"/>
          <w:szCs w:val="23"/>
          <w:lang w:val="et-EE"/>
        </w:rPr>
        <w:tab/>
        <w:t xml:space="preserve">666 5166 </w:t>
      </w:r>
    </w:p>
    <w:p w14:paraId="53E15AD0" w14:textId="081B38D9" w:rsidR="00A601CC" w:rsidRPr="008B4A7B" w:rsidRDefault="0003607C" w:rsidP="00BD3D68">
      <w:pPr>
        <w:pStyle w:val="ListParagraph"/>
        <w:numPr>
          <w:ilvl w:val="0"/>
          <w:numId w:val="14"/>
        </w:numPr>
        <w:jc w:val="both"/>
        <w:rPr>
          <w:rFonts w:asciiTheme="minorHAnsi" w:hAnsiTheme="minorHAnsi"/>
          <w:sz w:val="23"/>
          <w:szCs w:val="23"/>
          <w:lang w:val="et-EE"/>
        </w:rPr>
      </w:pPr>
      <w:r>
        <w:rPr>
          <w:rFonts w:asciiTheme="minorHAnsi" w:hAnsiTheme="minorHAnsi"/>
          <w:sz w:val="23"/>
          <w:szCs w:val="23"/>
          <w:lang w:val="et-EE"/>
        </w:rPr>
        <w:t xml:space="preserve">e-post </w:t>
      </w:r>
      <w:r>
        <w:rPr>
          <w:rFonts w:asciiTheme="minorHAnsi" w:hAnsiTheme="minorHAnsi"/>
          <w:sz w:val="23"/>
          <w:szCs w:val="23"/>
          <w:lang w:val="et-EE"/>
        </w:rPr>
        <w:tab/>
      </w:r>
      <w:hyperlink r:id="rId8">
        <w:r w:rsidR="00A601CC" w:rsidRPr="008B4A7B">
          <w:rPr>
            <w:rStyle w:val="Hyperlink"/>
            <w:rFonts w:asciiTheme="minorHAnsi" w:hAnsiTheme="minorHAnsi"/>
            <w:color w:val="auto"/>
            <w:sz w:val="23"/>
            <w:szCs w:val="23"/>
            <w:lang w:val="et-EE"/>
          </w:rPr>
          <w:t>radioloogiainfo@itk.ee</w:t>
        </w:r>
      </w:hyperlink>
      <w:r w:rsidR="00C64E5E">
        <w:rPr>
          <w:rFonts w:asciiTheme="minorHAnsi" w:hAnsiTheme="minorHAnsi"/>
          <w:sz w:val="23"/>
          <w:szCs w:val="23"/>
          <w:u w:val="single"/>
          <w:lang w:val="et-EE"/>
        </w:rPr>
        <w:t xml:space="preserve"> </w:t>
      </w:r>
    </w:p>
    <w:p w14:paraId="0979336D" w14:textId="77777777" w:rsidR="002B7F43" w:rsidRPr="00200458" w:rsidRDefault="002B7F43" w:rsidP="00200458">
      <w:pPr>
        <w:jc w:val="both"/>
        <w:rPr>
          <w:rFonts w:asciiTheme="minorHAnsi" w:hAnsiTheme="minorHAnsi"/>
          <w:lang w:val="et-EE"/>
        </w:rPr>
      </w:pPr>
    </w:p>
    <w:p w14:paraId="09B69360" w14:textId="4EF369E5" w:rsidR="0011756A" w:rsidRPr="007E66D3" w:rsidRDefault="0011756A" w:rsidP="002B7F43">
      <w:pPr>
        <w:autoSpaceDE w:val="0"/>
        <w:autoSpaceDN w:val="0"/>
        <w:adjustRightInd w:val="0"/>
        <w:ind w:left="5664"/>
        <w:jc w:val="both"/>
        <w:rPr>
          <w:rFonts w:asciiTheme="minorHAnsi" w:hAnsiTheme="minorHAnsi" w:cs="Segoe UI"/>
          <w:color w:val="444444"/>
          <w:sz w:val="20"/>
          <w:szCs w:val="20"/>
          <w:lang w:val="et-EE"/>
        </w:rPr>
      </w:pPr>
      <w:r w:rsidRPr="007E66D3">
        <w:rPr>
          <w:lang w:val="et-EE"/>
        </w:rPr>
        <w:tab/>
      </w:r>
      <w:r w:rsidR="005A4337" w:rsidRPr="005A4337">
        <w:rPr>
          <w:rFonts w:asciiTheme="minorHAnsi" w:hAnsiTheme="minorHAnsi" w:cs="Segoe UI"/>
          <w:sz w:val="20"/>
          <w:szCs w:val="20"/>
          <w:lang w:val="et-EE"/>
        </w:rPr>
        <w:t>ITK904</w:t>
      </w:r>
    </w:p>
    <w:p w14:paraId="3C4074E2" w14:textId="0EAD0875" w:rsidR="004F75E2" w:rsidRPr="00260900" w:rsidRDefault="00260900" w:rsidP="00260900">
      <w:pPr>
        <w:ind w:left="6372"/>
        <w:rPr>
          <w:rFonts w:asciiTheme="minorHAnsi" w:hAnsiTheme="minorHAnsi"/>
          <w:iCs/>
          <w:sz w:val="20"/>
          <w:szCs w:val="20"/>
        </w:rPr>
      </w:pPr>
      <w:proofErr w:type="spellStart"/>
      <w:r w:rsidRPr="00260900">
        <w:rPr>
          <w:rFonts w:asciiTheme="minorHAnsi" w:hAnsiTheme="minorHAnsi"/>
          <w:iCs/>
          <w:sz w:val="20"/>
          <w:szCs w:val="20"/>
        </w:rPr>
        <w:t>Kinnitatud</w:t>
      </w:r>
      <w:proofErr w:type="spellEnd"/>
      <w:r w:rsidRPr="00260900">
        <w:rPr>
          <w:rFonts w:asciiTheme="minorHAnsi" w:hAnsiTheme="minorHAnsi"/>
          <w:iCs/>
          <w:sz w:val="20"/>
          <w:szCs w:val="20"/>
        </w:rPr>
        <w:t xml:space="preserve"> AS ITK </w:t>
      </w:r>
      <w:proofErr w:type="spellStart"/>
      <w:r w:rsidRPr="00260900">
        <w:rPr>
          <w:rFonts w:asciiTheme="minorHAnsi" w:hAnsiTheme="minorHAnsi"/>
          <w:iCs/>
          <w:sz w:val="20"/>
          <w:szCs w:val="20"/>
        </w:rPr>
        <w:t>ravikvaliteedi</w:t>
      </w:r>
      <w:proofErr w:type="spellEnd"/>
      <w:r w:rsidRPr="00260900">
        <w:rPr>
          <w:rFonts w:asciiTheme="minorHAnsi" w:hAnsiTheme="minorHAnsi"/>
          <w:iCs/>
          <w:sz w:val="20"/>
          <w:szCs w:val="20"/>
        </w:rPr>
        <w:t xml:space="preserve"> </w:t>
      </w:r>
      <w:proofErr w:type="spellStart"/>
      <w:r w:rsidR="005A4337">
        <w:rPr>
          <w:rFonts w:asciiTheme="minorHAnsi" w:hAnsiTheme="minorHAnsi"/>
          <w:iCs/>
          <w:sz w:val="20"/>
          <w:szCs w:val="20"/>
        </w:rPr>
        <w:t>komisjoni</w:t>
      </w:r>
      <w:proofErr w:type="spellEnd"/>
      <w:r w:rsidR="005A4337">
        <w:rPr>
          <w:rFonts w:asciiTheme="minorHAnsi" w:hAnsiTheme="minorHAnsi"/>
          <w:iCs/>
          <w:sz w:val="20"/>
          <w:szCs w:val="20"/>
        </w:rPr>
        <w:t xml:space="preserve"> 29</w:t>
      </w:r>
      <w:r w:rsidR="0097792D">
        <w:rPr>
          <w:rFonts w:asciiTheme="minorHAnsi" w:hAnsiTheme="minorHAnsi"/>
          <w:iCs/>
          <w:sz w:val="20"/>
          <w:szCs w:val="20"/>
        </w:rPr>
        <w:t>.</w:t>
      </w:r>
      <w:r w:rsidR="005A4337">
        <w:rPr>
          <w:rFonts w:asciiTheme="minorHAnsi" w:hAnsiTheme="minorHAnsi"/>
          <w:iCs/>
          <w:sz w:val="20"/>
          <w:szCs w:val="20"/>
        </w:rPr>
        <w:t>01</w:t>
      </w:r>
      <w:r w:rsidR="0097792D">
        <w:rPr>
          <w:rFonts w:asciiTheme="minorHAnsi" w:hAnsiTheme="minorHAnsi"/>
          <w:iCs/>
          <w:sz w:val="20"/>
          <w:szCs w:val="20"/>
        </w:rPr>
        <w:t>.2020</w:t>
      </w:r>
      <w:r w:rsidRPr="00260900">
        <w:rPr>
          <w:rFonts w:asciiTheme="minorHAnsi" w:hAnsiTheme="minorHAnsi"/>
          <w:iCs/>
          <w:sz w:val="20"/>
          <w:szCs w:val="20"/>
        </w:rPr>
        <w:t xml:space="preserve"> </w:t>
      </w:r>
      <w:proofErr w:type="spellStart"/>
      <w:r w:rsidRPr="00260900">
        <w:rPr>
          <w:rFonts w:asciiTheme="minorHAnsi" w:hAnsiTheme="minorHAnsi"/>
          <w:iCs/>
          <w:sz w:val="20"/>
          <w:szCs w:val="20"/>
        </w:rPr>
        <w:t>otsusega</w:t>
      </w:r>
      <w:proofErr w:type="spellEnd"/>
      <w:r w:rsidRPr="00260900">
        <w:rPr>
          <w:rFonts w:asciiTheme="minorHAnsi" w:hAnsiTheme="minorHAnsi"/>
          <w:iCs/>
          <w:sz w:val="20"/>
          <w:szCs w:val="20"/>
        </w:rPr>
        <w:t xml:space="preserve"> (</w:t>
      </w:r>
      <w:proofErr w:type="spellStart"/>
      <w:r w:rsidRPr="00260900">
        <w:rPr>
          <w:rFonts w:asciiTheme="minorHAnsi" w:hAnsiTheme="minorHAnsi"/>
          <w:iCs/>
          <w:sz w:val="20"/>
          <w:szCs w:val="20"/>
        </w:rPr>
        <w:t>protokoll</w:t>
      </w:r>
      <w:proofErr w:type="spellEnd"/>
      <w:r w:rsidRPr="00260900">
        <w:rPr>
          <w:rFonts w:asciiTheme="minorHAnsi" w:hAnsiTheme="minorHAnsi"/>
          <w:iCs/>
          <w:sz w:val="20"/>
          <w:szCs w:val="20"/>
        </w:rPr>
        <w:t xml:space="preserve"> </w:t>
      </w:r>
      <w:proofErr w:type="spellStart"/>
      <w:r w:rsidRPr="00260900">
        <w:rPr>
          <w:rFonts w:asciiTheme="minorHAnsi" w:hAnsiTheme="minorHAnsi"/>
          <w:iCs/>
          <w:sz w:val="20"/>
          <w:szCs w:val="20"/>
        </w:rPr>
        <w:t>nr</w:t>
      </w:r>
      <w:proofErr w:type="spellEnd"/>
      <w:r w:rsidRPr="00260900">
        <w:rPr>
          <w:rFonts w:asciiTheme="minorHAnsi" w:hAnsiTheme="minorHAnsi"/>
          <w:iCs/>
          <w:sz w:val="20"/>
          <w:szCs w:val="20"/>
        </w:rPr>
        <w:t xml:space="preserve"> </w:t>
      </w:r>
      <w:r w:rsidR="005A4337">
        <w:rPr>
          <w:rFonts w:asciiTheme="minorHAnsi" w:hAnsiTheme="minorHAnsi"/>
          <w:iCs/>
          <w:sz w:val="20"/>
          <w:szCs w:val="20"/>
        </w:rPr>
        <w:t>2-20</w:t>
      </w:r>
      <w:r w:rsidRPr="00260900">
        <w:rPr>
          <w:rFonts w:asciiTheme="minorHAnsi" w:hAnsiTheme="minorHAnsi"/>
          <w:iCs/>
          <w:sz w:val="20"/>
          <w:szCs w:val="20"/>
        </w:rPr>
        <w:t>)</w:t>
      </w:r>
    </w:p>
    <w:sectPr w:rsidR="004F75E2" w:rsidRPr="00260900" w:rsidSect="00DC5CA0">
      <w:headerReference w:type="default" r:id="rId9"/>
      <w:footerReference w:type="default" r:id="rId10"/>
      <w:footerReference w:type="first" r:id="rId11"/>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BF40B" w14:textId="77777777" w:rsidR="0078396F" w:rsidRDefault="0078396F" w:rsidP="00205B04">
      <w:r>
        <w:separator/>
      </w:r>
    </w:p>
  </w:endnote>
  <w:endnote w:type="continuationSeparator" w:id="0">
    <w:p w14:paraId="0D03E91B" w14:textId="77777777" w:rsidR="0078396F" w:rsidRDefault="0078396F" w:rsidP="0020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Helvetica LT Std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D41DE" w14:textId="77777777" w:rsidR="002B7F43" w:rsidRDefault="002B7F43" w:rsidP="00037E58">
    <w:pPr>
      <w:pStyle w:val="Footer"/>
      <w:rPr>
        <w:rFonts w:asciiTheme="minorHAnsi" w:hAnsiTheme="minorHAnsi"/>
        <w:sz w:val="18"/>
        <w:szCs w:val="18"/>
      </w:rPr>
    </w:pPr>
  </w:p>
  <w:p w14:paraId="1964C169" w14:textId="75B05D09" w:rsidR="00037E58" w:rsidRDefault="00B605E9" w:rsidP="00037E58">
    <w:pPr>
      <w:pStyle w:val="Footer"/>
      <w:rPr>
        <w:rFonts w:asciiTheme="minorHAnsi" w:hAnsiTheme="minorHAnsi"/>
        <w:sz w:val="18"/>
        <w:szCs w:val="18"/>
      </w:rPr>
    </w:pPr>
    <w:r w:rsidRPr="002D0084">
      <w:rPr>
        <w:rFonts w:asciiTheme="minorHAnsi" w:hAnsiTheme="minorHAnsi"/>
        <w:sz w:val="18"/>
        <w:szCs w:val="18"/>
      </w:rPr>
      <w:t xml:space="preserve">AS ITK </w:t>
    </w:r>
    <w:proofErr w:type="spellStart"/>
    <w:r>
      <w:rPr>
        <w:rFonts w:asciiTheme="minorHAnsi" w:hAnsiTheme="minorHAnsi"/>
        <w:sz w:val="18"/>
        <w:szCs w:val="18"/>
      </w:rPr>
      <w:t>p</w:t>
    </w:r>
    <w:r w:rsidRPr="002D0084">
      <w:rPr>
        <w:rFonts w:asciiTheme="minorHAnsi" w:hAnsiTheme="minorHAnsi"/>
        <w:sz w:val="18"/>
        <w:szCs w:val="18"/>
      </w:rPr>
      <w:t>atsiendi</w:t>
    </w:r>
    <w:proofErr w:type="spellEnd"/>
    <w:r w:rsidRPr="002D0084">
      <w:rPr>
        <w:rFonts w:asciiTheme="minorHAnsi" w:hAnsiTheme="minorHAnsi"/>
        <w:sz w:val="18"/>
        <w:szCs w:val="18"/>
      </w:rPr>
      <w:t xml:space="preserve"> </w:t>
    </w:r>
    <w:proofErr w:type="spellStart"/>
    <w:r w:rsidRPr="002D0084">
      <w:rPr>
        <w:rFonts w:asciiTheme="minorHAnsi" w:hAnsiTheme="minorHAnsi"/>
        <w:sz w:val="18"/>
        <w:szCs w:val="18"/>
      </w:rPr>
      <w:t>infomaterjal</w:t>
    </w:r>
    <w:proofErr w:type="spellEnd"/>
    <w:r w:rsidRPr="002D0084">
      <w:rPr>
        <w:rFonts w:asciiTheme="minorHAnsi" w:hAnsiTheme="minorHAnsi"/>
        <w:sz w:val="18"/>
        <w:szCs w:val="18"/>
      </w:rPr>
      <w:t xml:space="preserve"> (ITK</w:t>
    </w:r>
    <w:r w:rsidR="005A4337">
      <w:rPr>
        <w:rFonts w:asciiTheme="minorHAnsi" w:hAnsiTheme="minorHAnsi"/>
        <w:sz w:val="18"/>
        <w:szCs w:val="18"/>
      </w:rPr>
      <w:t>904</w:t>
    </w:r>
    <w:r w:rsidRPr="002D0084">
      <w:rPr>
        <w:rFonts w:asciiTheme="minorHAnsi" w:hAnsiTheme="minorHAnsi"/>
        <w:sz w:val="18"/>
        <w:szCs w:val="18"/>
      </w:rPr>
      <w:t>)</w:t>
    </w:r>
  </w:p>
  <w:p w14:paraId="495C9204" w14:textId="325B3B6E" w:rsidR="00763F78" w:rsidRPr="002D0084" w:rsidRDefault="009E59B0" w:rsidP="002B7F43">
    <w:pPr>
      <w:pStyle w:val="Footer"/>
      <w:rPr>
        <w:rFonts w:asciiTheme="minorHAnsi" w:hAnsiTheme="minorHAnsi"/>
        <w:noProof/>
        <w:sz w:val="20"/>
        <w:szCs w:val="18"/>
      </w:rPr>
    </w:pPr>
    <w:proofErr w:type="spellStart"/>
    <w:r w:rsidRPr="009E59B0">
      <w:rPr>
        <w:rFonts w:asciiTheme="minorHAnsi" w:hAnsiTheme="minorHAnsi"/>
        <w:sz w:val="18"/>
      </w:rPr>
      <w:t>Magnetresonantsenterograafia</w:t>
    </w:r>
    <w:proofErr w:type="spellEnd"/>
    <w:r w:rsidR="002B7F43" w:rsidRPr="00DC5CA0">
      <w:rPr>
        <w:rFonts w:asciiTheme="minorHAnsi" w:hAnsiTheme="minorHAnsi"/>
        <w:sz w:val="18"/>
      </w:rPr>
      <w:tab/>
    </w:r>
    <w:r w:rsidR="002B7F43">
      <w:rPr>
        <w:rFonts w:asciiTheme="minorHAnsi" w:hAnsiTheme="minorHAnsi"/>
        <w:sz w:val="18"/>
      </w:rPr>
      <w:tab/>
    </w:r>
    <w:sdt>
      <w:sdtPr>
        <w:rPr>
          <w:rFonts w:asciiTheme="minorHAnsi" w:hAnsiTheme="minorHAnsi"/>
          <w:sz w:val="20"/>
          <w:szCs w:val="18"/>
        </w:rPr>
        <w:id w:val="-725840985"/>
        <w:docPartObj>
          <w:docPartGallery w:val="Page Numbers (Bottom of Page)"/>
          <w:docPartUnique/>
        </w:docPartObj>
      </w:sdtPr>
      <w:sdtEndPr>
        <w:rPr>
          <w:noProof/>
        </w:rPr>
      </w:sdtEndPr>
      <w:sdtContent>
        <w:r w:rsidR="00200458">
          <w:rPr>
            <w:rFonts w:asciiTheme="minorHAnsi" w:hAnsiTheme="minorHAnsi"/>
            <w:sz w:val="20"/>
            <w:szCs w:val="18"/>
            <w:lang w:val="ru"/>
          </w:rPr>
          <w:fldChar w:fldCharType="begin"/>
        </w:r>
        <w:r w:rsidR="00200458">
          <w:rPr>
            <w:rFonts w:asciiTheme="minorHAnsi" w:hAnsiTheme="minorHAnsi"/>
            <w:sz w:val="20"/>
            <w:szCs w:val="18"/>
            <w:lang w:val="ru"/>
          </w:rPr>
          <w:instrText xml:space="preserve"> PAGE  \* Arabic  \* MERGEFORMAT </w:instrText>
        </w:r>
        <w:r w:rsidR="00200458">
          <w:rPr>
            <w:rFonts w:asciiTheme="minorHAnsi" w:hAnsiTheme="minorHAnsi"/>
            <w:sz w:val="20"/>
            <w:szCs w:val="18"/>
            <w:lang w:val="ru"/>
          </w:rPr>
          <w:fldChar w:fldCharType="separate"/>
        </w:r>
        <w:r w:rsidR="006F4079">
          <w:rPr>
            <w:rFonts w:asciiTheme="minorHAnsi" w:hAnsiTheme="minorHAnsi"/>
            <w:noProof/>
            <w:sz w:val="20"/>
            <w:szCs w:val="18"/>
            <w:lang w:val="ru"/>
          </w:rPr>
          <w:t>3</w:t>
        </w:r>
        <w:r w:rsidR="00200458">
          <w:rPr>
            <w:rFonts w:asciiTheme="minorHAnsi" w:hAnsiTheme="minorHAnsi"/>
            <w:sz w:val="20"/>
            <w:szCs w:val="18"/>
            <w:lang w:val="ru"/>
          </w:rPr>
          <w:fldChar w:fldCharType="end"/>
        </w:r>
        <w:r w:rsidR="00200458">
          <w:rPr>
            <w:rFonts w:asciiTheme="minorHAnsi" w:hAnsiTheme="minorHAnsi"/>
            <w:sz w:val="20"/>
            <w:szCs w:val="18"/>
            <w:lang w:val="ru"/>
          </w:rPr>
          <w:t>/</w:t>
        </w:r>
        <w:r w:rsidR="00200458">
          <w:rPr>
            <w:rFonts w:asciiTheme="minorHAnsi" w:hAnsiTheme="minorHAnsi"/>
            <w:sz w:val="20"/>
            <w:szCs w:val="18"/>
            <w:lang w:val="ru"/>
          </w:rPr>
          <w:fldChar w:fldCharType="begin"/>
        </w:r>
        <w:r w:rsidR="00200458">
          <w:rPr>
            <w:rFonts w:asciiTheme="minorHAnsi" w:hAnsiTheme="minorHAnsi"/>
            <w:sz w:val="20"/>
            <w:szCs w:val="18"/>
            <w:lang w:val="ru"/>
          </w:rPr>
          <w:instrText xml:space="preserve"> NUMPAGES  \* Arabic  \* MERGEFORMAT </w:instrText>
        </w:r>
        <w:r w:rsidR="00200458">
          <w:rPr>
            <w:rFonts w:asciiTheme="minorHAnsi" w:hAnsiTheme="minorHAnsi"/>
            <w:sz w:val="20"/>
            <w:szCs w:val="18"/>
            <w:lang w:val="ru"/>
          </w:rPr>
          <w:fldChar w:fldCharType="separate"/>
        </w:r>
        <w:r w:rsidR="006F4079">
          <w:rPr>
            <w:rFonts w:asciiTheme="minorHAnsi" w:hAnsiTheme="minorHAnsi"/>
            <w:noProof/>
            <w:sz w:val="20"/>
            <w:szCs w:val="18"/>
            <w:lang w:val="ru"/>
          </w:rPr>
          <w:t>3</w:t>
        </w:r>
        <w:r w:rsidR="00200458">
          <w:rPr>
            <w:rFonts w:asciiTheme="minorHAnsi" w:hAnsiTheme="minorHAnsi"/>
            <w:sz w:val="20"/>
            <w:szCs w:val="18"/>
            <w:lang w:val="ru"/>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90045"/>
      <w:docPartObj>
        <w:docPartGallery w:val="Page Numbers (Bottom of Page)"/>
        <w:docPartUnique/>
      </w:docPartObj>
    </w:sdtPr>
    <w:sdtEndPr>
      <w:rPr>
        <w:noProof/>
      </w:rPr>
    </w:sdtEndPr>
    <w:sdtContent>
      <w:p w14:paraId="4CBF20D7" w14:textId="77777777" w:rsidR="00763F78" w:rsidRDefault="00B605E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B5BC161" w14:textId="77777777" w:rsidR="002676B3" w:rsidRDefault="0078396F" w:rsidP="009E5830">
    <w:pPr>
      <w:pStyle w:val="Footer"/>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659F0" w14:textId="77777777" w:rsidR="0078396F" w:rsidRDefault="0078396F" w:rsidP="00205B04">
      <w:r>
        <w:separator/>
      </w:r>
    </w:p>
  </w:footnote>
  <w:footnote w:type="continuationSeparator" w:id="0">
    <w:p w14:paraId="0CCD922F" w14:textId="77777777" w:rsidR="0078396F" w:rsidRDefault="0078396F" w:rsidP="00205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140D9" w14:textId="77777777" w:rsidR="002676B3" w:rsidRDefault="00B605E9" w:rsidP="002676B3">
    <w:pPr>
      <w:pStyle w:val="Header"/>
      <w:rPr>
        <w:rFonts w:ascii="Courier New" w:hAnsi="Courier New"/>
        <w:lang w:val="et-EE"/>
      </w:rPr>
    </w:pPr>
    <w:r>
      <w:rPr>
        <w:noProof/>
        <w:lang w:val="et-EE" w:eastAsia="et-EE"/>
      </w:rPr>
      <mc:AlternateContent>
        <mc:Choice Requires="wps">
          <w:drawing>
            <wp:anchor distT="0" distB="0" distL="114300" distR="114300" simplePos="0" relativeHeight="251659264" behindDoc="0" locked="0" layoutInCell="1" allowOverlap="1" wp14:anchorId="6BDB4F18" wp14:editId="5776416E">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A2AE3" w14:textId="77777777" w:rsidR="002676B3" w:rsidRDefault="0078396F"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DB4F18"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14:paraId="419A2AE3" w14:textId="77777777" w:rsidR="002676B3" w:rsidRDefault="00ED76EF" w:rsidP="002676B3">
                    <w:pPr>
                      <w:jc w:val="right"/>
                    </w:pPr>
                  </w:p>
                </w:txbxContent>
              </v:textbox>
            </v:shape>
          </w:pict>
        </mc:Fallback>
      </mc:AlternateContent>
    </w:r>
  </w:p>
  <w:p w14:paraId="55419A53" w14:textId="77777777" w:rsidR="002676B3" w:rsidRDefault="00B605E9" w:rsidP="002676B3">
    <w:pPr>
      <w:pStyle w:val="Header"/>
      <w:tabs>
        <w:tab w:val="left" w:pos="1800"/>
        <w:tab w:val="center" w:pos="6660"/>
        <w:tab w:val="left" w:pos="8222"/>
      </w:tabs>
      <w:ind w:firstLine="1276"/>
    </w:pPr>
    <w:r>
      <w:tab/>
    </w:r>
    <w:r>
      <w:tab/>
    </w:r>
  </w:p>
  <w:p w14:paraId="50CA45A8" w14:textId="77777777" w:rsidR="002676B3" w:rsidRPr="00CC707D" w:rsidRDefault="00B605E9" w:rsidP="002676B3">
    <w:pPr>
      <w:pStyle w:val="Header"/>
      <w:tabs>
        <w:tab w:val="left" w:pos="1800"/>
        <w:tab w:val="left" w:pos="7920"/>
      </w:tabs>
      <w:ind w:firstLine="1800"/>
      <w:rPr>
        <w:rFonts w:ascii="Courier New" w:hAnsi="Courier New"/>
        <w:lang w:val="et-EE"/>
      </w:rPr>
    </w:pPr>
    <w:r>
      <w:tab/>
    </w:r>
  </w:p>
  <w:p w14:paraId="7ADF2042" w14:textId="77777777" w:rsidR="002676B3" w:rsidRDefault="00783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3C0"/>
    <w:multiLevelType w:val="hybridMultilevel"/>
    <w:tmpl w:val="9854413C"/>
    <w:lvl w:ilvl="0" w:tplc="EC46EC22">
      <w:start w:val="4"/>
      <w:numFmt w:val="bullet"/>
      <w:lvlText w:val="•"/>
      <w:lvlJc w:val="left"/>
      <w:pPr>
        <w:ind w:left="1070" w:hanging="710"/>
      </w:pPr>
      <w:rPr>
        <w:rFonts w:ascii="Calibri" w:eastAsia="Times New Roman" w:hAnsi="Calibri" w:cs="Times New Roman"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ECC54C3"/>
    <w:multiLevelType w:val="hybridMultilevel"/>
    <w:tmpl w:val="267E31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6F85B3A"/>
    <w:multiLevelType w:val="hybridMultilevel"/>
    <w:tmpl w:val="122A47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04414F3"/>
    <w:multiLevelType w:val="hybridMultilevel"/>
    <w:tmpl w:val="C6764D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44E0EE8"/>
    <w:multiLevelType w:val="hybridMultilevel"/>
    <w:tmpl w:val="D78CD8D2"/>
    <w:lvl w:ilvl="0" w:tplc="8E026C30">
      <w:start w:val="4"/>
      <w:numFmt w:val="bullet"/>
      <w:lvlText w:val="•"/>
      <w:lvlJc w:val="left"/>
      <w:pPr>
        <w:ind w:left="1070" w:hanging="710"/>
      </w:pPr>
      <w:rPr>
        <w:rFonts w:ascii="Calibri" w:eastAsia="Times New Roman" w:hAnsi="Calibri" w:cs="Times New Roman"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7385ACC"/>
    <w:multiLevelType w:val="hybridMultilevel"/>
    <w:tmpl w:val="DD8855D6"/>
    <w:lvl w:ilvl="0" w:tplc="6D02653A">
      <w:start w:val="4"/>
      <w:numFmt w:val="bullet"/>
      <w:lvlText w:val="•"/>
      <w:lvlJc w:val="left"/>
      <w:pPr>
        <w:ind w:left="1070" w:hanging="710"/>
      </w:pPr>
      <w:rPr>
        <w:rFonts w:ascii="Calibri" w:eastAsia="Times New Roman" w:hAnsi="Calibri" w:cs="Times New Roman"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10802F1"/>
    <w:multiLevelType w:val="hybridMultilevel"/>
    <w:tmpl w:val="1728AC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17D22AA"/>
    <w:multiLevelType w:val="hybridMultilevel"/>
    <w:tmpl w:val="91CCC7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4221A49"/>
    <w:multiLevelType w:val="hybridMultilevel"/>
    <w:tmpl w:val="13B8C2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7275600"/>
    <w:multiLevelType w:val="multilevel"/>
    <w:tmpl w:val="1D98A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DF7AC7"/>
    <w:multiLevelType w:val="hybridMultilevel"/>
    <w:tmpl w:val="0A8850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7E07806"/>
    <w:multiLevelType w:val="multilevel"/>
    <w:tmpl w:val="A7725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510186"/>
    <w:multiLevelType w:val="multilevel"/>
    <w:tmpl w:val="4C42E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FF52FF"/>
    <w:multiLevelType w:val="multilevel"/>
    <w:tmpl w:val="A226F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C86921"/>
    <w:multiLevelType w:val="multilevel"/>
    <w:tmpl w:val="EC8C58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2"/>
  </w:num>
  <w:num w:numId="3">
    <w:abstractNumId w:val="11"/>
  </w:num>
  <w:num w:numId="4">
    <w:abstractNumId w:val="7"/>
  </w:num>
  <w:num w:numId="5">
    <w:abstractNumId w:val="3"/>
  </w:num>
  <w:num w:numId="6">
    <w:abstractNumId w:val="1"/>
  </w:num>
  <w:num w:numId="7">
    <w:abstractNumId w:val="10"/>
  </w:num>
  <w:num w:numId="8">
    <w:abstractNumId w:val="8"/>
  </w:num>
  <w:num w:numId="9">
    <w:abstractNumId w:val="13"/>
  </w:num>
  <w:num w:numId="10">
    <w:abstractNumId w:val="9"/>
  </w:num>
  <w:num w:numId="11">
    <w:abstractNumId w:val="2"/>
  </w:num>
  <w:num w:numId="12">
    <w:abstractNumId w:val="6"/>
  </w:num>
  <w:num w:numId="13">
    <w:abstractNumId w:val="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6A"/>
    <w:rsid w:val="00012EDE"/>
    <w:rsid w:val="00017163"/>
    <w:rsid w:val="0003607C"/>
    <w:rsid w:val="00084236"/>
    <w:rsid w:val="000A4A82"/>
    <w:rsid w:val="000F3447"/>
    <w:rsid w:val="0011756A"/>
    <w:rsid w:val="001548FF"/>
    <w:rsid w:val="00191AA3"/>
    <w:rsid w:val="001C655C"/>
    <w:rsid w:val="001C6C29"/>
    <w:rsid w:val="00200458"/>
    <w:rsid w:val="00205B04"/>
    <w:rsid w:val="00227A56"/>
    <w:rsid w:val="00260900"/>
    <w:rsid w:val="00261A30"/>
    <w:rsid w:val="002B4A4C"/>
    <w:rsid w:val="002B7F43"/>
    <w:rsid w:val="0032387E"/>
    <w:rsid w:val="00424C18"/>
    <w:rsid w:val="00443BBE"/>
    <w:rsid w:val="004D0F4E"/>
    <w:rsid w:val="00583F30"/>
    <w:rsid w:val="005A4337"/>
    <w:rsid w:val="005B2E8C"/>
    <w:rsid w:val="005D5BDB"/>
    <w:rsid w:val="005E3781"/>
    <w:rsid w:val="006E533E"/>
    <w:rsid w:val="006F0F07"/>
    <w:rsid w:val="006F4079"/>
    <w:rsid w:val="0078396F"/>
    <w:rsid w:val="007C09C4"/>
    <w:rsid w:val="007D5EB4"/>
    <w:rsid w:val="00822923"/>
    <w:rsid w:val="00863E11"/>
    <w:rsid w:val="008B4A7B"/>
    <w:rsid w:val="0097792D"/>
    <w:rsid w:val="009B2870"/>
    <w:rsid w:val="009B52D0"/>
    <w:rsid w:val="009E3048"/>
    <w:rsid w:val="009E59B0"/>
    <w:rsid w:val="00A056D6"/>
    <w:rsid w:val="00A37829"/>
    <w:rsid w:val="00A601CC"/>
    <w:rsid w:val="00AB75D4"/>
    <w:rsid w:val="00AF0046"/>
    <w:rsid w:val="00B00EC5"/>
    <w:rsid w:val="00B35D06"/>
    <w:rsid w:val="00B605E9"/>
    <w:rsid w:val="00B71703"/>
    <w:rsid w:val="00B9035D"/>
    <w:rsid w:val="00BD3D68"/>
    <w:rsid w:val="00C64E5E"/>
    <w:rsid w:val="00C66654"/>
    <w:rsid w:val="00D2621A"/>
    <w:rsid w:val="00D97DF0"/>
    <w:rsid w:val="00DC5CA0"/>
    <w:rsid w:val="00DD2E3E"/>
    <w:rsid w:val="00E83308"/>
    <w:rsid w:val="00EB560D"/>
    <w:rsid w:val="00EC301B"/>
    <w:rsid w:val="00ED631F"/>
    <w:rsid w:val="00ED76EF"/>
    <w:rsid w:val="00EE1BF5"/>
    <w:rsid w:val="00EE4AA4"/>
    <w:rsid w:val="00EF7757"/>
    <w:rsid w:val="00F02528"/>
    <w:rsid w:val="00F20BF0"/>
    <w:rsid w:val="00F655F5"/>
    <w:rsid w:val="00F97FFD"/>
    <w:rsid w:val="00FE73F7"/>
    <w:rsid w:val="00FF41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05D4F"/>
  <w15:chartTrackingRefBased/>
  <w15:docId w15:val="{F3C8318B-E894-48C5-A165-4357CDAB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56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11756A"/>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56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11756A"/>
    <w:pPr>
      <w:tabs>
        <w:tab w:val="center" w:pos="4536"/>
        <w:tab w:val="right" w:pos="9072"/>
      </w:tabs>
    </w:pPr>
  </w:style>
  <w:style w:type="character" w:customStyle="1" w:styleId="HeaderChar">
    <w:name w:val="Header Char"/>
    <w:basedOn w:val="DefaultParagraphFont"/>
    <w:link w:val="Header"/>
    <w:rsid w:val="0011756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1756A"/>
    <w:pPr>
      <w:tabs>
        <w:tab w:val="center" w:pos="4536"/>
        <w:tab w:val="right" w:pos="9072"/>
      </w:tabs>
    </w:pPr>
  </w:style>
  <w:style w:type="character" w:customStyle="1" w:styleId="FooterChar">
    <w:name w:val="Footer Char"/>
    <w:basedOn w:val="DefaultParagraphFont"/>
    <w:link w:val="Footer"/>
    <w:uiPriority w:val="99"/>
    <w:rsid w:val="0011756A"/>
    <w:rPr>
      <w:rFonts w:ascii="Times New Roman" w:eastAsia="Times New Roman" w:hAnsi="Times New Roman" w:cs="Times New Roman"/>
      <w:sz w:val="24"/>
      <w:szCs w:val="24"/>
      <w:lang w:val="en-GB"/>
    </w:rPr>
  </w:style>
  <w:style w:type="table" w:styleId="TableGrid">
    <w:name w:val="Table Grid"/>
    <w:basedOn w:val="TableNormal"/>
    <w:uiPriority w:val="59"/>
    <w:rsid w:val="0011756A"/>
    <w:pPr>
      <w:spacing w:after="0" w:line="240" w:lineRule="auto"/>
    </w:pPr>
    <w:rPr>
      <w:rFonts w:ascii="Times New Roman" w:eastAsia="Calibri"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7DF0"/>
    <w:rPr>
      <w:sz w:val="16"/>
      <w:szCs w:val="16"/>
    </w:rPr>
  </w:style>
  <w:style w:type="paragraph" w:styleId="CommentText">
    <w:name w:val="annotation text"/>
    <w:basedOn w:val="Normal"/>
    <w:link w:val="CommentTextChar"/>
    <w:uiPriority w:val="99"/>
    <w:semiHidden/>
    <w:unhideWhenUsed/>
    <w:rsid w:val="00D97DF0"/>
    <w:rPr>
      <w:sz w:val="20"/>
      <w:szCs w:val="20"/>
    </w:rPr>
  </w:style>
  <w:style w:type="character" w:customStyle="1" w:styleId="CommentTextChar">
    <w:name w:val="Comment Text Char"/>
    <w:basedOn w:val="DefaultParagraphFont"/>
    <w:link w:val="CommentText"/>
    <w:uiPriority w:val="99"/>
    <w:semiHidden/>
    <w:rsid w:val="00D97DF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97DF0"/>
    <w:rPr>
      <w:b/>
      <w:bCs/>
    </w:rPr>
  </w:style>
  <w:style w:type="character" w:customStyle="1" w:styleId="CommentSubjectChar">
    <w:name w:val="Comment Subject Char"/>
    <w:basedOn w:val="CommentTextChar"/>
    <w:link w:val="CommentSubject"/>
    <w:uiPriority w:val="99"/>
    <w:semiHidden/>
    <w:rsid w:val="00D97DF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D97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DF0"/>
    <w:rPr>
      <w:rFonts w:ascii="Segoe UI" w:eastAsia="Times New Roman" w:hAnsi="Segoe UI" w:cs="Segoe UI"/>
      <w:sz w:val="18"/>
      <w:szCs w:val="18"/>
      <w:lang w:val="en-GB"/>
    </w:rPr>
  </w:style>
  <w:style w:type="character" w:styleId="Hyperlink">
    <w:name w:val="Hyperlink"/>
    <w:basedOn w:val="DefaultParagraphFont"/>
    <w:uiPriority w:val="99"/>
    <w:unhideWhenUsed/>
    <w:rsid w:val="00A601CC"/>
    <w:rPr>
      <w:color w:val="0563C1" w:themeColor="hyperlink"/>
      <w:u w:val="single"/>
    </w:rPr>
  </w:style>
  <w:style w:type="paragraph" w:styleId="ListParagraph">
    <w:name w:val="List Paragraph"/>
    <w:basedOn w:val="Normal"/>
    <w:uiPriority w:val="34"/>
    <w:qFormat/>
    <w:rsid w:val="00200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ioloogiainfo@itk.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4290</Characters>
  <Application>Microsoft Office Word</Application>
  <DocSecurity>0</DocSecurity>
  <Lines>35</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Taevere</dc:creator>
  <cp:keywords/>
  <dc:description/>
  <cp:lastModifiedBy>Kristel Taevere</cp:lastModifiedBy>
  <cp:revision>4</cp:revision>
  <dcterms:created xsi:type="dcterms:W3CDTF">2020-02-18T12:44:00Z</dcterms:created>
  <dcterms:modified xsi:type="dcterms:W3CDTF">2022-01-17T11:39:00Z</dcterms:modified>
</cp:coreProperties>
</file>