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62" w:rsidRPr="007E66D3" w:rsidRDefault="00FC1C62" w:rsidP="004225CA">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4225CA">
      <w:pPr>
        <w:pStyle w:val="Header"/>
        <w:tabs>
          <w:tab w:val="clear" w:pos="4536"/>
          <w:tab w:val="left" w:pos="0"/>
          <w:tab w:val="center" w:pos="3828"/>
          <w:tab w:val="center" w:pos="6660"/>
          <w:tab w:val="left" w:pos="8222"/>
        </w:tabs>
        <w:jc w:val="both"/>
        <w:rPr>
          <w:color w:val="000000" w:themeColor="text1"/>
        </w:rPr>
      </w:pPr>
    </w:p>
    <w:p w:rsidR="00FC1C62" w:rsidRPr="007E66D3" w:rsidRDefault="00FC1C62" w:rsidP="004225CA">
      <w:pPr>
        <w:pStyle w:val="Header"/>
        <w:tabs>
          <w:tab w:val="clear" w:pos="4536"/>
          <w:tab w:val="left" w:pos="0"/>
          <w:tab w:val="center" w:pos="3828"/>
          <w:tab w:val="center" w:pos="6660"/>
          <w:tab w:val="left" w:pos="8222"/>
        </w:tabs>
        <w:jc w:val="both"/>
        <w:rPr>
          <w:color w:val="000000" w:themeColor="text1"/>
        </w:rPr>
      </w:pPr>
    </w:p>
    <w:p w:rsidR="0087668D" w:rsidRDefault="0087668D" w:rsidP="004225CA">
      <w:pPr>
        <w:pStyle w:val="Heading1"/>
        <w:jc w:val="both"/>
        <w:rPr>
          <w:b/>
          <w:color w:val="auto"/>
        </w:rPr>
      </w:pPr>
    </w:p>
    <w:p w:rsidR="00420248" w:rsidRDefault="00420248" w:rsidP="004225CA">
      <w:pPr>
        <w:pStyle w:val="Heading1"/>
        <w:jc w:val="both"/>
        <w:rPr>
          <w:b/>
          <w:bCs/>
          <w:color w:val="auto"/>
          <w:lang w:val="en-GB"/>
        </w:rPr>
      </w:pPr>
      <w:r w:rsidRPr="00420248">
        <w:rPr>
          <w:b/>
          <w:bCs/>
          <w:color w:val="auto"/>
          <w:lang w:val="en-GB"/>
        </w:rPr>
        <w:t>Ectopic pregnancy</w:t>
      </w:r>
    </w:p>
    <w:p w:rsidR="0087668D" w:rsidRPr="00304C29" w:rsidRDefault="0087668D" w:rsidP="004225CA">
      <w:pPr>
        <w:pStyle w:val="Heading1"/>
        <w:jc w:val="both"/>
        <w:rPr>
          <w:rFonts w:ascii="Times New Roman" w:hAnsi="Times New Roman" w:cs="Times New Roman"/>
          <w:b/>
          <w:color w:val="auto"/>
          <w:sz w:val="24"/>
          <w:szCs w:val="24"/>
        </w:rPr>
      </w:pPr>
      <w:r>
        <w:rPr>
          <w:rFonts w:ascii="Times New Roman" w:hAnsi="Times New Roman" w:cs="Times New Roman"/>
          <w:b/>
          <w:bCs/>
          <w:noProof/>
          <w:color w:val="auto"/>
          <w:sz w:val="24"/>
          <w:szCs w:val="24"/>
          <w:lang w:eastAsia="et-EE"/>
        </w:rPr>
        <mc:AlternateContent>
          <mc:Choice Requires="wps">
            <w:drawing>
              <wp:anchor distT="0" distB="0" distL="114300" distR="114300" simplePos="0" relativeHeight="251660288" behindDoc="1" locked="0" layoutInCell="1" allowOverlap="1" wp14:anchorId="45B24EB6" wp14:editId="648283F7">
                <wp:simplePos x="0" y="0"/>
                <wp:positionH relativeFrom="column">
                  <wp:posOffset>3960495</wp:posOffset>
                </wp:positionH>
                <wp:positionV relativeFrom="page">
                  <wp:posOffset>389255</wp:posOffset>
                </wp:positionV>
                <wp:extent cx="2519680" cy="1009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009650"/>
                        </a:xfrm>
                        <a:prstGeom prst="rect">
                          <a:avLst/>
                        </a:prstGeom>
                        <a:solidFill>
                          <a:srgbClr val="FFFFFF"/>
                        </a:solidFill>
                        <a:ln w="9525">
                          <a:noFill/>
                          <a:miter lim="800000"/>
                          <a:headEnd/>
                          <a:tailEnd/>
                        </a:ln>
                      </wps:spPr>
                      <wps:txbx>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wps:txbx>
                      <wps:bodyPr rot="0" vert="horz" wrap="square" lIns="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B24EB6" id="_x0000_t202" coordsize="21600,21600" o:spt="202" path="m,l,21600r21600,l21600,xe">
                <v:stroke joinstyle="miter"/>
                <v:path gradientshapeok="t" o:connecttype="rect"/>
              </v:shapetype>
              <v:shape id="Text Box 2" o:spid="_x0000_s1026" type="#_x0000_t202" style="position:absolute;left:0;text-align:left;margin-left:311.85pt;margin-top:30.65pt;width:198.4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KGgIAABAEAAAOAAAAZHJzL2Uyb0RvYy54bWysU1Fv2yAQfp+0/4B4X2xHTdRYcaouXaZJ&#10;3Tqp3Q/AgGM04BiQ2N2v34GTtOrepvGAjuPu4+67j/XNaDQ5Sh8U2IZWs5ISaTkIZfcN/fG0+3BN&#10;SYjMCqbByoY+y0BvNu/frQdXyzn0oIX0BEFsqAfX0D5GVxdF4L00LMzASYuXHXjDIh79vhCeDYhu&#10;dDEvy2UxgBfOA5choPduuqSbjN91kseHrgsyEt1QrC3m3ee9TXuxWbN675nrFT+Vwf6hCsOUxUcv&#10;UHcsMnLw6i8oo7iHAF2ccTAFdJ3iMveA3VTlm24ee+Zk7gXJCe5CU/h/sPzb8bsnSjQUB2WZwRE9&#10;yTGSjzCSeWJncKHGoEeHYXFEN045dxrcPfCfgVjY9szu5a33MPSSCayuSpnFq9QJJySQdvgKAp9h&#10;hwgZaOy8SdQhGQTRcUrPl8mkUjg654tqtbzGK453VVmulos8u4LV53TnQ/wswZBkNNTj6DM8O96H&#10;mMph9TkkvRZAK7FTWueD37db7cmRoUx2eeUO3oRpS4aGrhbzRUa2kPKzgoyKKGOtDPJYpjUJK9Hx&#10;yYocEpnSk42VaHviJ1EykRPHdsTARFoL4hmZ8jDJFb8XGj3435QMKNWGhl8H5iUl+otFtpOuz4bP&#10;xqq6ukJve/YyyzG9oZGSydzG/Ady7+4WJ7FTmaOX10/1oewydacvknT9+pyjXj7y5g8AAAD//wMA&#10;UEsDBBQABgAIAAAAIQDZjsXw4QAAAAsBAAAPAAAAZHJzL2Rvd25yZXYueG1sTI/BTsMwDIbvSLxD&#10;ZCRuLGmqbVCaThMSO3BbB+qOaWPaisapmmwrPD3ZCW62/On39+eb2Q7sjJPvHSlIFgIYUuNMT62C&#10;98PrwyMwHzQZPThCBd/oYVPc3uQ6M+5CezyXoWUxhHymFXQhjBnnvunQar9wI1K8fbrJ6hDXqeVm&#10;0pcYbgcuhVhxq3uKHzo94kuHzVd5sgrq49vH07Judutjtf1J7D6tdmWl1P3dvH0GFnAOfzBc9aM6&#10;FNGpdicyng0KVjJdRzQOSQrsCggplsBqBVKKFHiR8/8dil8AAAD//wMAUEsBAi0AFAAGAAgAAAAh&#10;ALaDOJL+AAAA4QEAABMAAAAAAAAAAAAAAAAAAAAAAFtDb250ZW50X1R5cGVzXS54bWxQSwECLQAU&#10;AAYACAAAACEAOP0h/9YAAACUAQAACwAAAAAAAAAAAAAAAAAvAQAAX3JlbHMvLnJlbHNQSwECLQAU&#10;AAYACAAAACEA+L9/ihoCAAAQBAAADgAAAAAAAAAAAAAAAAAuAgAAZHJzL2Uyb0RvYy54bWxQSwEC&#10;LQAUAAYACAAAACEA2Y7F8OEAAAALAQAADwAAAAAAAAAAAAAAAAB0BAAAZHJzL2Rvd25yZXYueG1s&#10;UEsFBgAAAAAEAAQA8wAAAIIFAAAAAA==&#10;" stroked="f">
                <v:textbox style="mso-fit-shape-to-text:t" inset="0,0,,0">
                  <w:txbxContent>
                    <w:p w:rsidR="009A0561" w:rsidRDefault="009A0561" w:rsidP="009A0561">
                      <w:pPr>
                        <w:rPr>
                          <w:rFonts w:ascii="Helvetica LT Std Light" w:hAnsi="Helvetica LT Std Light"/>
                          <w:color w:val="575757"/>
                          <w:sz w:val="16"/>
                          <w:szCs w:val="16"/>
                        </w:rPr>
                      </w:pPr>
                    </w:p>
                    <w:p w:rsidR="009A0561" w:rsidRDefault="009A0561" w:rsidP="009A0561">
                      <w:pPr>
                        <w:rPr>
                          <w:rFonts w:ascii="Helvetica LT Std Light" w:hAnsi="Helvetica LT Std Light"/>
                          <w:color w:val="575757"/>
                          <w:sz w:val="16"/>
                          <w:szCs w:val="16"/>
                        </w:rPr>
                      </w:pP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AS Ida-</w:t>
                      </w:r>
                      <w:proofErr w:type="spellStart"/>
                      <w:r w:rsidRPr="00C97F48">
                        <w:rPr>
                          <w:rFonts w:ascii="Helvetica LT Std Light" w:hAnsi="Helvetica LT Std Light"/>
                          <w:color w:val="575757"/>
                          <w:sz w:val="16"/>
                          <w:szCs w:val="16"/>
                        </w:rPr>
                        <w:t>Tallinna</w:t>
                      </w:r>
                      <w:proofErr w:type="spellEnd"/>
                      <w:r w:rsidRPr="00C97F48">
                        <w:rPr>
                          <w:rFonts w:ascii="Helvetica LT Std Light" w:hAnsi="Helvetica LT Std Light"/>
                          <w:color w:val="575757"/>
                          <w:sz w:val="16"/>
                          <w:szCs w:val="16"/>
                        </w:rPr>
                        <w:t xml:space="preserve"> </w:t>
                      </w:r>
                      <w:proofErr w:type="spellStart"/>
                      <w:r w:rsidRPr="00C97F48">
                        <w:rPr>
                          <w:rFonts w:ascii="Helvetica LT Std Light" w:hAnsi="Helvetica LT Std Light"/>
                          <w:color w:val="575757"/>
                          <w:sz w:val="16"/>
                          <w:szCs w:val="16"/>
                        </w:rPr>
                        <w:t>Keskhaigla</w:t>
                      </w:r>
                      <w:proofErr w:type="spellEnd"/>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Ravi 18, 10138 Tallinn</w:t>
                      </w:r>
                    </w:p>
                    <w:p w:rsidR="009A0561" w:rsidRPr="00C97F48" w:rsidRDefault="009A0561" w:rsidP="009A0561">
                      <w:pPr>
                        <w:rPr>
                          <w:rFonts w:ascii="Helvetica LT Std Light" w:hAnsi="Helvetica LT Std Light"/>
                          <w:color w:val="575757"/>
                          <w:sz w:val="16"/>
                          <w:szCs w:val="16"/>
                        </w:rPr>
                      </w:pPr>
                      <w:proofErr w:type="spellStart"/>
                      <w:r w:rsidRPr="00C97F48">
                        <w:rPr>
                          <w:rFonts w:ascii="Helvetica LT Std Light" w:hAnsi="Helvetica LT Std Light"/>
                          <w:color w:val="575757"/>
                          <w:sz w:val="16"/>
                          <w:szCs w:val="16"/>
                          <w:lang w:val="et-EE"/>
                        </w:rPr>
                        <w:t>Rg</w:t>
                      </w:r>
                      <w:proofErr w:type="spellEnd"/>
                      <w:r w:rsidRPr="00C97F48">
                        <w:rPr>
                          <w:rFonts w:ascii="Helvetica LT Std Light" w:hAnsi="Helvetica LT Std Light"/>
                          <w:color w:val="575757"/>
                          <w:sz w:val="16"/>
                          <w:szCs w:val="16"/>
                          <w:lang w:val="et-EE"/>
                        </w:rPr>
                        <w:t>-kood</w:t>
                      </w:r>
                      <w:r w:rsidRPr="00C97F48">
                        <w:rPr>
                          <w:rFonts w:ascii="Helvetica LT Std Light" w:hAnsi="Helvetica LT Std Light"/>
                          <w:color w:val="575757"/>
                          <w:sz w:val="16"/>
                          <w:szCs w:val="16"/>
                        </w:rPr>
                        <w:t xml:space="preserve"> 108220</w:t>
                      </w:r>
                      <w:r w:rsidR="00AE60A2">
                        <w:rPr>
                          <w:rFonts w:ascii="Helvetica LT Std Light" w:hAnsi="Helvetica LT Std Light"/>
                          <w:color w:val="575757"/>
                          <w:sz w:val="16"/>
                          <w:szCs w:val="16"/>
                        </w:rPr>
                        <w:t>6</w:t>
                      </w:r>
                      <w:r w:rsidRPr="00C97F48">
                        <w:rPr>
                          <w:rFonts w:ascii="Helvetica LT Std Light" w:hAnsi="Helvetica LT Std Light"/>
                          <w:color w:val="575757"/>
                          <w:sz w:val="16"/>
                          <w:szCs w:val="16"/>
                        </w:rPr>
                        <w:t>8</w:t>
                      </w:r>
                    </w:p>
                    <w:p w:rsidR="009A0561" w:rsidRPr="00C97F48" w:rsidRDefault="009A0561" w:rsidP="009A0561">
                      <w:pPr>
                        <w:rPr>
                          <w:rFonts w:ascii="Helvetica LT Std Light" w:hAnsi="Helvetica LT Std Light"/>
                          <w:color w:val="575757"/>
                          <w:sz w:val="16"/>
                          <w:szCs w:val="16"/>
                        </w:rPr>
                      </w:pPr>
                      <w:r w:rsidRPr="00C97F48">
                        <w:rPr>
                          <w:rFonts w:ascii="Helvetica LT Std Light" w:hAnsi="Helvetica LT Std Light"/>
                          <w:color w:val="575757"/>
                          <w:sz w:val="16"/>
                          <w:szCs w:val="16"/>
                        </w:rPr>
                        <w:t xml:space="preserve">Tel </w:t>
                      </w:r>
                      <w:r>
                        <w:rPr>
                          <w:rFonts w:ascii="Helvetica LT Std Light" w:hAnsi="Helvetica LT Std Light"/>
                          <w:color w:val="575757"/>
                          <w:sz w:val="16"/>
                          <w:szCs w:val="16"/>
                        </w:rPr>
                        <w:t>666</w:t>
                      </w:r>
                      <w:r w:rsidRPr="00C97F48">
                        <w:rPr>
                          <w:rFonts w:ascii="Helvetica LT Std Light" w:hAnsi="Helvetica LT Std Light"/>
                          <w:color w:val="575757"/>
                          <w:sz w:val="16"/>
                          <w:szCs w:val="16"/>
                        </w:rPr>
                        <w:t xml:space="preserve"> 1900</w:t>
                      </w:r>
                    </w:p>
                    <w:p w:rsidR="009A0561" w:rsidRPr="00C97F48" w:rsidRDefault="009A0561" w:rsidP="009A0561">
                      <w:pPr>
                        <w:rPr>
                          <w:rFonts w:ascii="Helvetica LT Std Light" w:hAnsi="Helvetica LT Std Light"/>
                          <w:color w:val="575757"/>
                          <w:sz w:val="16"/>
                          <w:szCs w:val="16"/>
                        </w:rPr>
                      </w:pPr>
                      <w:r>
                        <w:rPr>
                          <w:rFonts w:ascii="Helvetica LT Std Light" w:hAnsi="Helvetica LT Std Light"/>
                          <w:color w:val="575757"/>
                          <w:sz w:val="16"/>
                          <w:szCs w:val="16"/>
                        </w:rPr>
                        <w:t>E</w:t>
                      </w:r>
                      <w:r w:rsidRPr="00C97F48">
                        <w:rPr>
                          <w:rFonts w:ascii="Helvetica LT Std Light" w:hAnsi="Helvetica LT Std Light"/>
                          <w:color w:val="575757"/>
                          <w:sz w:val="16"/>
                          <w:szCs w:val="16"/>
                        </w:rPr>
                        <w:t>-post info@itk.ee</w:t>
                      </w:r>
                    </w:p>
                    <w:p w:rsidR="0087668D" w:rsidRPr="00C97F48" w:rsidRDefault="0087668D" w:rsidP="0087668D">
                      <w:pPr>
                        <w:rPr>
                          <w:rFonts w:ascii="Helvetica LT Std Light" w:hAnsi="Helvetica LT Std Light"/>
                          <w:color w:val="575757"/>
                          <w:sz w:val="16"/>
                          <w:szCs w:val="16"/>
                        </w:rPr>
                      </w:pPr>
                    </w:p>
                  </w:txbxContent>
                </v:textbox>
                <w10:wrap anchory="page"/>
              </v:shape>
            </w:pict>
          </mc:Fallback>
        </mc:AlternateContent>
      </w:r>
      <w:r>
        <w:rPr>
          <w:rFonts w:ascii="Times New Roman" w:hAnsi="Times New Roman" w:cs="Times New Roman"/>
          <w:b/>
          <w:bCs/>
          <w:noProof/>
          <w:color w:val="auto"/>
          <w:sz w:val="24"/>
          <w:szCs w:val="24"/>
          <w:lang w:eastAsia="et-EE"/>
        </w:rPr>
        <w:drawing>
          <wp:anchor distT="0" distB="0" distL="114300" distR="114300" simplePos="0" relativeHeight="251659264" behindDoc="1" locked="0" layoutInCell="1" allowOverlap="1" wp14:anchorId="7E0D917D" wp14:editId="699364CA">
            <wp:simplePos x="0" y="0"/>
            <wp:positionH relativeFrom="page">
              <wp:posOffset>1080135</wp:posOffset>
            </wp:positionH>
            <wp:positionV relativeFrom="page">
              <wp:posOffset>565997</wp:posOffset>
            </wp:positionV>
            <wp:extent cx="1620000" cy="69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ketile.png"/>
                    <pic:cNvPicPr/>
                  </pic:nvPicPr>
                  <pic:blipFill>
                    <a:blip r:embed="rId11">
                      <a:extLst>
                        <a:ext uri="{28A0092B-C50C-407E-A947-70E740481C1C}">
                          <a14:useLocalDpi xmlns:a14="http://schemas.microsoft.com/office/drawing/2010/main" val="0"/>
                        </a:ext>
                      </a:extLst>
                    </a:blip>
                    <a:stretch>
                      <a:fillRect/>
                    </a:stretch>
                  </pic:blipFill>
                  <pic:spPr>
                    <a:xfrm>
                      <a:off x="0" y="0"/>
                      <a:ext cx="1620000" cy="694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auto"/>
          <w:sz w:val="24"/>
          <w:szCs w:val="24"/>
          <w:lang w:val="en-GB"/>
        </w:rPr>
        <w:t xml:space="preserve"> </w:t>
      </w:r>
    </w:p>
    <w:p w:rsidR="0087668D" w:rsidRPr="004C38B2" w:rsidRDefault="0087668D" w:rsidP="004225CA">
      <w:pPr>
        <w:autoSpaceDE w:val="0"/>
        <w:autoSpaceDN w:val="0"/>
        <w:adjustRightInd w:val="0"/>
        <w:jc w:val="both"/>
        <w:rPr>
          <w:rFonts w:asciiTheme="minorHAnsi" w:hAnsiTheme="minorHAnsi"/>
        </w:rPr>
      </w:pPr>
      <w:r w:rsidRPr="004C38B2">
        <w:rPr>
          <w:rFonts w:asciiTheme="minorHAnsi" w:hAnsiTheme="minorHAnsi"/>
        </w:rPr>
        <w:t>Patient information</w:t>
      </w:r>
    </w:p>
    <w:p w:rsidR="00980363" w:rsidRPr="004C38B2" w:rsidRDefault="00980363" w:rsidP="004225CA">
      <w:pPr>
        <w:autoSpaceDE w:val="0"/>
        <w:autoSpaceDN w:val="0"/>
        <w:adjustRightInd w:val="0"/>
        <w:jc w:val="both"/>
        <w:rPr>
          <w:rFonts w:asciiTheme="minorHAnsi" w:hAnsiTheme="minorHAnsi"/>
        </w:rPr>
      </w:pPr>
    </w:p>
    <w:p w:rsidR="00420248" w:rsidRPr="00420248" w:rsidRDefault="00420248" w:rsidP="00420248">
      <w:pPr>
        <w:spacing w:after="200"/>
        <w:jc w:val="both"/>
        <w:rPr>
          <w:rFonts w:asciiTheme="minorHAnsi" w:eastAsia="Calibri" w:hAnsiTheme="minorHAnsi" w:cstheme="minorHAnsi"/>
        </w:rPr>
      </w:pPr>
      <w:r w:rsidRPr="00420248">
        <w:rPr>
          <w:rFonts w:asciiTheme="minorHAnsi" w:eastAsia="Calibri" w:hAnsiTheme="minorHAnsi" w:cstheme="minorHAnsi"/>
        </w:rPr>
        <w:t>The purpose of this leaflet is to provide an overview of the nature, risk factors and treatment options of ectopic pregnancy.</w:t>
      </w:r>
    </w:p>
    <w:p w:rsidR="00420248" w:rsidRPr="00420248" w:rsidRDefault="00420248" w:rsidP="00420248">
      <w:pPr>
        <w:spacing w:after="200"/>
        <w:jc w:val="both"/>
        <w:rPr>
          <w:rFonts w:asciiTheme="minorHAnsi" w:eastAsia="Calibri" w:hAnsiTheme="minorHAnsi" w:cstheme="minorHAnsi"/>
        </w:rPr>
      </w:pPr>
      <w:r w:rsidRPr="00420248">
        <w:rPr>
          <w:rFonts w:asciiTheme="minorHAnsi" w:eastAsia="Calibri" w:hAnsiTheme="minorHAnsi" w:cstheme="minorHAnsi"/>
        </w:rPr>
        <w:t xml:space="preserve">Fertilisation takes place in the fallopian tube. The fertilised egg must travel down the fallopian tube into the uterus where it embeds itself and begins to grow. Sometimes, a fertilised egg embeds itself outside the uterus and an ectopic pregnancy occurs. This usually happens when the fallopian tube </w:t>
      </w:r>
      <w:proofErr w:type="gramStart"/>
      <w:r w:rsidRPr="00420248">
        <w:rPr>
          <w:rFonts w:asciiTheme="minorHAnsi" w:eastAsia="Calibri" w:hAnsiTheme="minorHAnsi" w:cstheme="minorHAnsi"/>
        </w:rPr>
        <w:t>is damaged</w:t>
      </w:r>
      <w:proofErr w:type="gramEnd"/>
      <w:r w:rsidR="003E657A">
        <w:rPr>
          <w:rFonts w:asciiTheme="minorHAnsi" w:eastAsia="Calibri" w:hAnsiTheme="minorHAnsi" w:cstheme="minorHAnsi"/>
        </w:rPr>
        <w:t xml:space="preserve"> </w:t>
      </w:r>
      <w:r w:rsidRPr="00420248">
        <w:rPr>
          <w:rFonts w:asciiTheme="minorHAnsi" w:eastAsia="Calibri" w:hAnsiTheme="minorHAnsi" w:cstheme="minorHAnsi"/>
        </w:rPr>
        <w:t>by inflammation and does not function properly. Around 20 out of 1000 pregnancies are ectopic. Most ectopic pregnancies (98%) occur in the fallopian tube.</w:t>
      </w:r>
    </w:p>
    <w:p w:rsidR="00420248" w:rsidRPr="00420248" w:rsidRDefault="00420248" w:rsidP="00420248">
      <w:pPr>
        <w:spacing w:after="200"/>
        <w:jc w:val="both"/>
        <w:rPr>
          <w:rFonts w:asciiTheme="minorHAnsi" w:eastAsia="Calibri" w:hAnsiTheme="minorHAnsi" w:cstheme="minorHAnsi"/>
        </w:rPr>
      </w:pPr>
      <w:r w:rsidRPr="00420248">
        <w:rPr>
          <w:rFonts w:asciiTheme="minorHAnsi" w:eastAsia="Calibri" w:hAnsiTheme="minorHAnsi" w:cstheme="minorHAnsi"/>
        </w:rPr>
        <w:t>Uncommon implantation sites of ectopic pregnancy include the ovary, the cervix, a uterine scar (</w:t>
      </w:r>
      <w:proofErr w:type="gramStart"/>
      <w:r w:rsidRPr="00420248">
        <w:rPr>
          <w:rFonts w:asciiTheme="minorHAnsi" w:eastAsia="Calibri" w:hAnsiTheme="minorHAnsi" w:cstheme="minorHAnsi"/>
        </w:rPr>
        <w:t>e.g</w:t>
      </w:r>
      <w:proofErr w:type="gramEnd"/>
      <w:r w:rsidRPr="00420248">
        <w:rPr>
          <w:rFonts w:asciiTheme="minorHAnsi" w:eastAsia="Calibri" w:hAnsiTheme="minorHAnsi" w:cstheme="minorHAnsi"/>
        </w:rPr>
        <w:t>. from a prior caesarean delivery), the uterine corner, the rudimentary horn of the uterus (uterine malformation) and the abdominal cavity.</w:t>
      </w:r>
    </w:p>
    <w:p w:rsidR="00420248" w:rsidRPr="00420248" w:rsidRDefault="00420248" w:rsidP="00420248">
      <w:pPr>
        <w:spacing w:after="200"/>
        <w:jc w:val="both"/>
        <w:rPr>
          <w:rFonts w:asciiTheme="minorHAnsi" w:eastAsia="Calibri" w:hAnsiTheme="minorHAnsi" w:cstheme="minorHAnsi"/>
        </w:rPr>
      </w:pPr>
      <w:r w:rsidRPr="00420248">
        <w:rPr>
          <w:rFonts w:asciiTheme="minorHAnsi" w:eastAsia="Calibri" w:hAnsiTheme="minorHAnsi" w:cstheme="minorHAnsi"/>
        </w:rPr>
        <w:t xml:space="preserve">In rare cases, both intrauterine and </w:t>
      </w:r>
      <w:proofErr w:type="spellStart"/>
      <w:r w:rsidRPr="00420248">
        <w:rPr>
          <w:rFonts w:asciiTheme="minorHAnsi" w:eastAsia="Calibri" w:hAnsiTheme="minorHAnsi" w:cstheme="minorHAnsi"/>
        </w:rPr>
        <w:t>extrauterine</w:t>
      </w:r>
      <w:proofErr w:type="spellEnd"/>
      <w:r w:rsidRPr="00420248">
        <w:rPr>
          <w:rFonts w:asciiTheme="minorHAnsi" w:eastAsia="Calibri" w:hAnsiTheme="minorHAnsi" w:cstheme="minorHAnsi"/>
        </w:rPr>
        <w:t xml:space="preserve"> pregnancy occur simultaneously. This </w:t>
      </w:r>
      <w:proofErr w:type="gramStart"/>
      <w:r w:rsidRPr="00420248">
        <w:rPr>
          <w:rFonts w:asciiTheme="minorHAnsi" w:eastAsia="Calibri" w:hAnsiTheme="minorHAnsi" w:cstheme="minorHAnsi"/>
        </w:rPr>
        <w:t>is called</w:t>
      </w:r>
      <w:proofErr w:type="gramEnd"/>
      <w:r w:rsidRPr="00420248">
        <w:rPr>
          <w:rFonts w:asciiTheme="minorHAnsi" w:eastAsia="Calibri" w:hAnsiTheme="minorHAnsi" w:cstheme="minorHAnsi"/>
        </w:rPr>
        <w:t xml:space="preserve"> a heterotopic pregnancy (an incidence of 1 in 3900 pregnancies).</w:t>
      </w:r>
    </w:p>
    <w:p w:rsidR="00420248" w:rsidRPr="00420248" w:rsidRDefault="00420248" w:rsidP="00420248">
      <w:pPr>
        <w:spacing w:after="200"/>
        <w:jc w:val="both"/>
        <w:rPr>
          <w:rFonts w:asciiTheme="minorHAnsi" w:eastAsia="Calibri" w:hAnsiTheme="minorHAnsi" w:cstheme="minorHAnsi"/>
          <w:b/>
        </w:rPr>
      </w:pPr>
      <w:r w:rsidRPr="00420248">
        <w:rPr>
          <w:rFonts w:asciiTheme="minorHAnsi" w:eastAsia="Calibri" w:hAnsiTheme="minorHAnsi" w:cstheme="minorHAnsi"/>
          <w:b/>
          <w:bCs/>
        </w:rPr>
        <w:t>Risk factors</w:t>
      </w:r>
    </w:p>
    <w:p w:rsidR="00420248" w:rsidRPr="00420248" w:rsidRDefault="00420248" w:rsidP="00420248">
      <w:pPr>
        <w:numPr>
          <w:ilvl w:val="0"/>
          <w:numId w:val="41"/>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Previous ectopic pregnancy</w:t>
      </w:r>
      <w:proofErr w:type="gramStart"/>
      <w:r w:rsidRPr="00420248">
        <w:rPr>
          <w:rFonts w:asciiTheme="minorHAnsi" w:eastAsia="Calibri" w:hAnsiTheme="minorHAnsi" w:cstheme="minorHAnsi"/>
        </w:rPr>
        <w:t>;</w:t>
      </w:r>
      <w:proofErr w:type="gramEnd"/>
      <w:r w:rsidRPr="00420248">
        <w:rPr>
          <w:rFonts w:asciiTheme="minorHAnsi" w:eastAsia="Calibri" w:hAnsiTheme="minorHAnsi" w:cstheme="minorHAnsi"/>
        </w:rPr>
        <w:t xml:space="preserve"> if the pregnancy has been monitored, the patient has received oral treatment or the fallopian tube has been preserved during surgery, the risk of recurrence is 15%.</w:t>
      </w:r>
    </w:p>
    <w:p w:rsidR="00420248" w:rsidRPr="00420248" w:rsidRDefault="00420248" w:rsidP="00420248">
      <w:pPr>
        <w:numPr>
          <w:ilvl w:val="0"/>
          <w:numId w:val="41"/>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 xml:space="preserve">Previous pelvic inflammatory disease or </w:t>
      </w:r>
      <w:proofErr w:type="spellStart"/>
      <w:r w:rsidRPr="00420248">
        <w:rPr>
          <w:rFonts w:asciiTheme="minorHAnsi" w:eastAsia="Calibri" w:hAnsiTheme="minorHAnsi" w:cstheme="minorHAnsi"/>
        </w:rPr>
        <w:t>salpingitis</w:t>
      </w:r>
      <w:proofErr w:type="spellEnd"/>
      <w:r w:rsidRPr="00420248">
        <w:rPr>
          <w:rFonts w:asciiTheme="minorHAnsi" w:eastAsia="Calibri" w:hAnsiTheme="minorHAnsi" w:cstheme="minorHAnsi"/>
        </w:rPr>
        <w:t>.</w:t>
      </w:r>
    </w:p>
    <w:p w:rsidR="00420248" w:rsidRPr="00420248" w:rsidRDefault="00420248" w:rsidP="00420248">
      <w:pPr>
        <w:numPr>
          <w:ilvl w:val="0"/>
          <w:numId w:val="41"/>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Certain birth control methods – intrauterine device, sterilisation (the incidence of failure of sterilisation is low; however, if pregnancy does occur, it is most likely an ectopic pregnancy).</w:t>
      </w:r>
    </w:p>
    <w:p w:rsidR="00420248" w:rsidRPr="00420248" w:rsidRDefault="00420248" w:rsidP="00420248">
      <w:pPr>
        <w:numPr>
          <w:ilvl w:val="0"/>
          <w:numId w:val="41"/>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Infertility and artificial insemination.</w:t>
      </w:r>
    </w:p>
    <w:p w:rsidR="00420248" w:rsidRPr="00420248" w:rsidRDefault="00420248" w:rsidP="00420248">
      <w:pPr>
        <w:numPr>
          <w:ilvl w:val="0"/>
          <w:numId w:val="41"/>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Multiple sexual partners and/or early sexual debut – the risk of infections and therefore the higher risk of damage to the fallopian tubes.</w:t>
      </w:r>
    </w:p>
    <w:p w:rsidR="00420248" w:rsidRPr="00420248" w:rsidRDefault="00420248" w:rsidP="00420248">
      <w:pPr>
        <w:numPr>
          <w:ilvl w:val="0"/>
          <w:numId w:val="41"/>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Smoking – smoking increases the risk of ectopic pregnancies because smokers may have decreased immunity, which may increase the risk of infections and damage to the fallopian tubes.</w:t>
      </w:r>
    </w:p>
    <w:p w:rsidR="00420248" w:rsidRPr="00420248" w:rsidRDefault="00420248" w:rsidP="00420248">
      <w:pPr>
        <w:numPr>
          <w:ilvl w:val="0"/>
          <w:numId w:val="41"/>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Age &gt;35 years.</w:t>
      </w:r>
    </w:p>
    <w:p w:rsidR="00420248" w:rsidRPr="00420248" w:rsidRDefault="00420248" w:rsidP="00420248">
      <w:pPr>
        <w:spacing w:after="200"/>
        <w:ind w:left="720"/>
        <w:contextualSpacing/>
        <w:jc w:val="both"/>
        <w:rPr>
          <w:rFonts w:asciiTheme="minorHAnsi" w:eastAsia="Calibri" w:hAnsiTheme="minorHAnsi" w:cstheme="minorHAnsi"/>
        </w:rPr>
      </w:pPr>
    </w:p>
    <w:p w:rsidR="00420248" w:rsidRPr="00420248" w:rsidRDefault="00420248" w:rsidP="00420248">
      <w:pPr>
        <w:spacing w:after="200"/>
        <w:jc w:val="both"/>
        <w:rPr>
          <w:rFonts w:asciiTheme="minorHAnsi" w:eastAsia="Calibri" w:hAnsiTheme="minorHAnsi" w:cstheme="minorHAnsi"/>
        </w:rPr>
      </w:pPr>
      <w:r w:rsidRPr="00420248">
        <w:rPr>
          <w:rFonts w:asciiTheme="minorHAnsi" w:eastAsia="Calibri" w:hAnsiTheme="minorHAnsi" w:cstheme="minorHAnsi"/>
          <w:b/>
          <w:bCs/>
        </w:rPr>
        <w:t>Signs and symptoms</w:t>
      </w:r>
    </w:p>
    <w:p w:rsidR="00420248" w:rsidRPr="00420248" w:rsidRDefault="00420248" w:rsidP="00420248">
      <w:pPr>
        <w:numPr>
          <w:ilvl w:val="0"/>
          <w:numId w:val="42"/>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At first, an ectopic pregnancy may not cause any signs or symptoms.</w:t>
      </w:r>
    </w:p>
    <w:p w:rsidR="00420248" w:rsidRPr="00420248" w:rsidRDefault="00420248" w:rsidP="00420248">
      <w:pPr>
        <w:numPr>
          <w:ilvl w:val="0"/>
          <w:numId w:val="42"/>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The early symptoms of an ectopic pregnancy are similar to those of a normal pregnancy: delayed period, breast tenderness and nausea.</w:t>
      </w:r>
    </w:p>
    <w:p w:rsidR="00420248" w:rsidRDefault="00420248" w:rsidP="00420248">
      <w:pPr>
        <w:numPr>
          <w:ilvl w:val="0"/>
          <w:numId w:val="42"/>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The first signs may include light vaginal bleeding and abdominal pain (such symptoms may also occur during intrauterine pregnancy).</w:t>
      </w:r>
    </w:p>
    <w:p w:rsidR="00420248" w:rsidRPr="00420248" w:rsidRDefault="00420248" w:rsidP="00420248">
      <w:pPr>
        <w:rPr>
          <w:rFonts w:asciiTheme="minorHAnsi" w:eastAsia="Calibri" w:hAnsiTheme="minorHAnsi" w:cstheme="minorHAnsi"/>
        </w:rPr>
      </w:pPr>
      <w:r>
        <w:rPr>
          <w:rFonts w:asciiTheme="minorHAnsi" w:eastAsia="Calibri" w:hAnsiTheme="minorHAnsi" w:cstheme="minorHAnsi"/>
        </w:rPr>
        <w:br w:type="page"/>
      </w:r>
    </w:p>
    <w:p w:rsidR="00420248" w:rsidRPr="00420248" w:rsidRDefault="00420248" w:rsidP="00420248">
      <w:pPr>
        <w:numPr>
          <w:ilvl w:val="0"/>
          <w:numId w:val="42"/>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lastRenderedPageBreak/>
        <w:t>Symptoms typically occur six to eight weeks after the last menstrual period but may occur earlier or later.</w:t>
      </w:r>
    </w:p>
    <w:p w:rsidR="00420248" w:rsidRPr="00420248" w:rsidRDefault="00420248" w:rsidP="00420248">
      <w:pPr>
        <w:numPr>
          <w:ilvl w:val="0"/>
          <w:numId w:val="42"/>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 xml:space="preserve">Rupture of an ectopic pregnancy can lead to symptoms such as </w:t>
      </w:r>
      <w:proofErr w:type="spellStart"/>
      <w:r w:rsidRPr="00420248">
        <w:rPr>
          <w:rFonts w:asciiTheme="minorHAnsi" w:eastAsia="Calibri" w:hAnsiTheme="minorHAnsi" w:cstheme="minorHAnsi"/>
        </w:rPr>
        <w:t>intraabdominal</w:t>
      </w:r>
      <w:proofErr w:type="spellEnd"/>
      <w:r w:rsidRPr="00420248">
        <w:rPr>
          <w:rFonts w:asciiTheme="minorHAnsi" w:eastAsia="Calibri" w:hAnsiTheme="minorHAnsi" w:cstheme="minorHAnsi"/>
        </w:rPr>
        <w:t xml:space="preserve"> bleeding and severe abdominal pain radiating to the shoulders as well as a strong feeling of weakness and fainting.</w:t>
      </w:r>
    </w:p>
    <w:p w:rsidR="00420248" w:rsidRPr="00420248" w:rsidRDefault="00420248" w:rsidP="00420248">
      <w:pPr>
        <w:spacing w:after="200"/>
        <w:ind w:left="720"/>
        <w:contextualSpacing/>
        <w:jc w:val="both"/>
        <w:rPr>
          <w:rFonts w:asciiTheme="minorHAnsi" w:eastAsia="Calibri" w:hAnsiTheme="minorHAnsi" w:cstheme="minorHAnsi"/>
        </w:rPr>
      </w:pPr>
    </w:p>
    <w:p w:rsidR="00420248" w:rsidRPr="00420248" w:rsidRDefault="00420248" w:rsidP="00420248">
      <w:pPr>
        <w:spacing w:after="200"/>
        <w:jc w:val="both"/>
        <w:rPr>
          <w:rFonts w:asciiTheme="minorHAnsi" w:eastAsia="Calibri" w:hAnsiTheme="minorHAnsi" w:cstheme="minorHAnsi"/>
          <w:b/>
        </w:rPr>
      </w:pPr>
      <w:r w:rsidRPr="00420248">
        <w:rPr>
          <w:rFonts w:asciiTheme="minorHAnsi" w:eastAsia="Calibri" w:hAnsiTheme="minorHAnsi" w:cstheme="minorHAnsi"/>
          <w:b/>
          <w:bCs/>
        </w:rPr>
        <w:t>Diagnosis</w:t>
      </w:r>
    </w:p>
    <w:p w:rsidR="00420248" w:rsidRPr="00420248" w:rsidRDefault="00420248" w:rsidP="00420248">
      <w:pPr>
        <w:numPr>
          <w:ilvl w:val="0"/>
          <w:numId w:val="43"/>
        </w:numPr>
        <w:spacing w:after="200"/>
        <w:contextualSpacing/>
        <w:jc w:val="both"/>
        <w:rPr>
          <w:rFonts w:asciiTheme="minorHAnsi" w:eastAsia="Calibri" w:hAnsiTheme="minorHAnsi" w:cstheme="minorHAnsi"/>
        </w:rPr>
      </w:pPr>
      <w:proofErr w:type="spellStart"/>
      <w:proofErr w:type="gramStart"/>
      <w:r w:rsidRPr="00420248">
        <w:rPr>
          <w:rFonts w:asciiTheme="minorHAnsi" w:eastAsia="Calibri" w:hAnsiTheme="minorHAnsi" w:cstheme="minorHAnsi"/>
        </w:rPr>
        <w:t>hCG</w:t>
      </w:r>
      <w:proofErr w:type="spellEnd"/>
      <w:proofErr w:type="gramEnd"/>
      <w:r w:rsidRPr="00420248">
        <w:rPr>
          <w:rFonts w:asciiTheme="minorHAnsi" w:eastAsia="Calibri" w:hAnsiTheme="minorHAnsi" w:cstheme="minorHAnsi"/>
        </w:rPr>
        <w:t xml:space="preserve"> (human chorionic gonadotropin) levels, blood type and </w:t>
      </w:r>
      <w:proofErr w:type="spellStart"/>
      <w:r w:rsidRPr="00420248">
        <w:rPr>
          <w:rFonts w:asciiTheme="minorHAnsi" w:eastAsia="Calibri" w:hAnsiTheme="minorHAnsi" w:cstheme="minorHAnsi"/>
        </w:rPr>
        <w:t>RhD</w:t>
      </w:r>
      <w:proofErr w:type="spellEnd"/>
      <w:r w:rsidRPr="00420248">
        <w:rPr>
          <w:rFonts w:asciiTheme="minorHAnsi" w:eastAsia="Calibri" w:hAnsiTheme="minorHAnsi" w:cstheme="minorHAnsi"/>
        </w:rPr>
        <w:t xml:space="preserve"> status are determined (if not previously known).</w:t>
      </w:r>
    </w:p>
    <w:p w:rsidR="00420248" w:rsidRPr="00420248" w:rsidRDefault="00420248" w:rsidP="00420248">
      <w:pPr>
        <w:numPr>
          <w:ilvl w:val="0"/>
          <w:numId w:val="43"/>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 xml:space="preserve">A vaginal examination </w:t>
      </w:r>
      <w:proofErr w:type="gramStart"/>
      <w:r w:rsidRPr="00420248">
        <w:rPr>
          <w:rFonts w:asciiTheme="minorHAnsi" w:eastAsia="Calibri" w:hAnsiTheme="minorHAnsi" w:cstheme="minorHAnsi"/>
        </w:rPr>
        <w:t>is performed</w:t>
      </w:r>
      <w:proofErr w:type="gramEnd"/>
      <w:r w:rsidRPr="00420248">
        <w:rPr>
          <w:rFonts w:asciiTheme="minorHAnsi" w:eastAsia="Calibri" w:hAnsiTheme="minorHAnsi" w:cstheme="minorHAnsi"/>
        </w:rPr>
        <w:t>.</w:t>
      </w:r>
    </w:p>
    <w:p w:rsidR="00420248" w:rsidRPr="00420248" w:rsidRDefault="00420248" w:rsidP="00420248">
      <w:pPr>
        <w:numPr>
          <w:ilvl w:val="0"/>
          <w:numId w:val="43"/>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An ultrasound helps to determine the exact location of the pregnancy and assess the amount of free fluid (blood) in the abdominal cavity.</w:t>
      </w:r>
    </w:p>
    <w:p w:rsidR="00420248" w:rsidRPr="00420248" w:rsidRDefault="00420248" w:rsidP="00420248">
      <w:pPr>
        <w:numPr>
          <w:ilvl w:val="0"/>
          <w:numId w:val="43"/>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Sometimes definitive diagnosis can be time-consuming and complicating (especially in early pregnancy), often requiring multiple tests and examinations.</w:t>
      </w:r>
    </w:p>
    <w:p w:rsidR="00420248" w:rsidRPr="00420248" w:rsidRDefault="00420248" w:rsidP="00420248">
      <w:pPr>
        <w:spacing w:after="200"/>
        <w:ind w:left="720"/>
        <w:contextualSpacing/>
        <w:jc w:val="both"/>
        <w:rPr>
          <w:rFonts w:asciiTheme="minorHAnsi" w:eastAsia="Calibri" w:hAnsiTheme="minorHAnsi" w:cstheme="minorHAnsi"/>
        </w:rPr>
      </w:pPr>
    </w:p>
    <w:p w:rsidR="00420248" w:rsidRPr="00420248" w:rsidRDefault="00420248" w:rsidP="00420248">
      <w:pPr>
        <w:spacing w:after="200"/>
        <w:jc w:val="both"/>
        <w:rPr>
          <w:rFonts w:asciiTheme="minorHAnsi" w:eastAsia="Calibri" w:hAnsiTheme="minorHAnsi" w:cstheme="minorHAnsi"/>
        </w:rPr>
      </w:pPr>
      <w:r w:rsidRPr="00420248">
        <w:rPr>
          <w:rFonts w:asciiTheme="minorHAnsi" w:eastAsia="Calibri" w:hAnsiTheme="minorHAnsi" w:cstheme="minorHAnsi"/>
          <w:b/>
          <w:bCs/>
        </w:rPr>
        <w:t>Treatment</w:t>
      </w:r>
    </w:p>
    <w:p w:rsidR="00420248" w:rsidRPr="00420248" w:rsidRDefault="00420248" w:rsidP="00420248">
      <w:pPr>
        <w:spacing w:after="200"/>
        <w:jc w:val="both"/>
        <w:rPr>
          <w:rFonts w:asciiTheme="minorHAnsi" w:eastAsia="Calibri" w:hAnsiTheme="minorHAnsi" w:cstheme="minorHAnsi"/>
        </w:rPr>
      </w:pPr>
      <w:r w:rsidRPr="00420248">
        <w:rPr>
          <w:rFonts w:asciiTheme="minorHAnsi" w:eastAsia="Calibri" w:hAnsiTheme="minorHAnsi" w:cstheme="minorHAnsi"/>
        </w:rPr>
        <w:t>An ectopic pregnancy cannot progress normally.</w:t>
      </w:r>
    </w:p>
    <w:p w:rsidR="00420248" w:rsidRPr="00420248" w:rsidRDefault="00420248" w:rsidP="00420248">
      <w:pPr>
        <w:spacing w:after="200"/>
        <w:jc w:val="both"/>
        <w:rPr>
          <w:rFonts w:asciiTheme="minorHAnsi" w:eastAsia="Calibri" w:hAnsiTheme="minorHAnsi" w:cstheme="minorHAnsi"/>
        </w:rPr>
      </w:pPr>
      <w:r w:rsidRPr="00420248">
        <w:rPr>
          <w:rFonts w:asciiTheme="minorHAnsi" w:eastAsia="Calibri" w:hAnsiTheme="minorHAnsi" w:cstheme="minorHAnsi"/>
        </w:rPr>
        <w:t>An ectopic pregnancy can lead to life-threatening bleeding.</w:t>
      </w:r>
    </w:p>
    <w:p w:rsidR="00420248" w:rsidRPr="00420248" w:rsidRDefault="00420248" w:rsidP="00420248">
      <w:pPr>
        <w:spacing w:after="200"/>
        <w:jc w:val="both"/>
        <w:rPr>
          <w:rFonts w:asciiTheme="minorHAnsi" w:eastAsia="Calibri" w:hAnsiTheme="minorHAnsi" w:cstheme="minorHAnsi"/>
        </w:rPr>
      </w:pPr>
      <w:r w:rsidRPr="00420248">
        <w:rPr>
          <w:rFonts w:asciiTheme="minorHAnsi" w:eastAsia="Calibri" w:hAnsiTheme="minorHAnsi" w:cstheme="minorHAnsi"/>
        </w:rPr>
        <w:t>Sometimes (in 44-69% of cases), an ectopic pregnancy resolves spontaneously and the tissue absorbs by itself.</w:t>
      </w:r>
    </w:p>
    <w:p w:rsidR="00420248" w:rsidRPr="00420248" w:rsidRDefault="00420248" w:rsidP="00420248">
      <w:pPr>
        <w:spacing w:after="200"/>
        <w:jc w:val="both"/>
        <w:rPr>
          <w:rFonts w:asciiTheme="minorHAnsi" w:eastAsia="Calibri" w:hAnsiTheme="minorHAnsi" w:cstheme="minorHAnsi"/>
        </w:rPr>
      </w:pPr>
      <w:r w:rsidRPr="00420248">
        <w:rPr>
          <w:rFonts w:asciiTheme="minorHAnsi" w:eastAsia="Calibri" w:hAnsiTheme="minorHAnsi" w:cstheme="minorHAnsi"/>
        </w:rPr>
        <w:t xml:space="preserve">The treating physician will decide on a patient-by-patient basis whether the patient requires treatment or </w:t>
      </w:r>
      <w:proofErr w:type="gramStart"/>
      <w:r w:rsidRPr="00420248">
        <w:rPr>
          <w:rFonts w:asciiTheme="minorHAnsi" w:eastAsia="Calibri" w:hAnsiTheme="minorHAnsi" w:cstheme="minorHAnsi"/>
        </w:rPr>
        <w:t>is allowed</w:t>
      </w:r>
      <w:proofErr w:type="gramEnd"/>
      <w:r w:rsidRPr="00420248">
        <w:rPr>
          <w:rFonts w:asciiTheme="minorHAnsi" w:eastAsia="Calibri" w:hAnsiTheme="minorHAnsi" w:cstheme="minorHAnsi"/>
        </w:rPr>
        <w:t xml:space="preserve"> to remain under observation (expectant management).</w:t>
      </w:r>
    </w:p>
    <w:p w:rsidR="00420248" w:rsidRPr="00420248" w:rsidRDefault="00420248" w:rsidP="00420248">
      <w:pPr>
        <w:spacing w:after="200"/>
        <w:jc w:val="both"/>
        <w:rPr>
          <w:rFonts w:asciiTheme="minorHAnsi" w:eastAsia="Calibri" w:hAnsiTheme="minorHAnsi" w:cstheme="minorHAnsi"/>
        </w:rPr>
      </w:pPr>
      <w:r w:rsidRPr="00420248">
        <w:rPr>
          <w:rFonts w:asciiTheme="minorHAnsi" w:eastAsia="Calibri" w:hAnsiTheme="minorHAnsi" w:cstheme="minorHAnsi"/>
        </w:rPr>
        <w:t xml:space="preserve">Expectant management </w:t>
      </w:r>
      <w:proofErr w:type="gramStart"/>
      <w:r w:rsidRPr="00420248">
        <w:rPr>
          <w:rFonts w:asciiTheme="minorHAnsi" w:eastAsia="Calibri" w:hAnsiTheme="minorHAnsi" w:cstheme="minorHAnsi"/>
        </w:rPr>
        <w:t>is indicated</w:t>
      </w:r>
      <w:proofErr w:type="gramEnd"/>
      <w:r w:rsidRPr="00420248">
        <w:rPr>
          <w:rFonts w:asciiTheme="minorHAnsi" w:eastAsia="Calibri" w:hAnsiTheme="minorHAnsi" w:cstheme="minorHAnsi"/>
        </w:rPr>
        <w:t xml:space="preserve"> in the following cases:</w:t>
      </w:r>
    </w:p>
    <w:p w:rsidR="00420248" w:rsidRPr="00420248" w:rsidRDefault="00420248" w:rsidP="00420248">
      <w:pPr>
        <w:numPr>
          <w:ilvl w:val="0"/>
          <w:numId w:val="44"/>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the patient has no significant complaints</w:t>
      </w:r>
    </w:p>
    <w:p w:rsidR="00420248" w:rsidRPr="00420248" w:rsidRDefault="00420248" w:rsidP="00420248">
      <w:pPr>
        <w:numPr>
          <w:ilvl w:val="0"/>
          <w:numId w:val="44"/>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 xml:space="preserve">blood </w:t>
      </w:r>
      <w:proofErr w:type="spellStart"/>
      <w:r w:rsidRPr="00420248">
        <w:rPr>
          <w:rFonts w:asciiTheme="minorHAnsi" w:eastAsia="Calibri" w:hAnsiTheme="minorHAnsi" w:cstheme="minorHAnsi"/>
        </w:rPr>
        <w:t>hCG</w:t>
      </w:r>
      <w:proofErr w:type="spellEnd"/>
      <w:r w:rsidRPr="00420248">
        <w:rPr>
          <w:rFonts w:asciiTheme="minorHAnsi" w:eastAsia="Calibri" w:hAnsiTheme="minorHAnsi" w:cstheme="minorHAnsi"/>
        </w:rPr>
        <w:t xml:space="preserve"> levels are low and declining</w:t>
      </w:r>
    </w:p>
    <w:p w:rsidR="00420248" w:rsidRPr="00420248" w:rsidRDefault="00420248" w:rsidP="00420248">
      <w:pPr>
        <w:numPr>
          <w:ilvl w:val="0"/>
          <w:numId w:val="44"/>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the exact location of the pregnancy is unclear</w:t>
      </w:r>
    </w:p>
    <w:p w:rsidR="00420248" w:rsidRPr="00420248" w:rsidRDefault="00420248" w:rsidP="00420248">
      <w:pPr>
        <w:numPr>
          <w:ilvl w:val="0"/>
          <w:numId w:val="44"/>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the patient can attend regular follow-up appointments</w:t>
      </w:r>
    </w:p>
    <w:p w:rsidR="00420248" w:rsidRPr="00420248" w:rsidRDefault="00420248" w:rsidP="00420248">
      <w:pPr>
        <w:numPr>
          <w:ilvl w:val="0"/>
          <w:numId w:val="44"/>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the patient can go to the hospital immediately if any symptoms occur</w:t>
      </w:r>
    </w:p>
    <w:p w:rsidR="00420248" w:rsidRPr="00420248" w:rsidRDefault="00420248" w:rsidP="00420248">
      <w:pPr>
        <w:spacing w:after="200"/>
        <w:contextualSpacing/>
        <w:jc w:val="both"/>
        <w:rPr>
          <w:rFonts w:asciiTheme="minorHAnsi" w:eastAsia="Calibri" w:hAnsiTheme="minorHAnsi" w:cstheme="minorHAnsi"/>
        </w:rPr>
      </w:pPr>
    </w:p>
    <w:p w:rsidR="00420248" w:rsidRPr="00420248" w:rsidRDefault="00420248" w:rsidP="00420248">
      <w:pPr>
        <w:spacing w:after="200"/>
        <w:jc w:val="both"/>
        <w:rPr>
          <w:rFonts w:asciiTheme="minorHAnsi" w:eastAsia="Calibri" w:hAnsiTheme="minorHAnsi" w:cstheme="minorHAnsi"/>
        </w:rPr>
      </w:pPr>
      <w:r w:rsidRPr="00420248">
        <w:rPr>
          <w:rFonts w:asciiTheme="minorHAnsi" w:eastAsia="Calibri" w:hAnsiTheme="minorHAnsi" w:cstheme="minorHAnsi"/>
          <w:b/>
          <w:bCs/>
        </w:rPr>
        <w:t>Medication</w:t>
      </w:r>
    </w:p>
    <w:p w:rsidR="00420248" w:rsidRPr="00420248" w:rsidRDefault="00420248" w:rsidP="00420248">
      <w:pPr>
        <w:autoSpaceDE w:val="0"/>
        <w:autoSpaceDN w:val="0"/>
        <w:adjustRightInd w:val="0"/>
        <w:spacing w:after="200"/>
        <w:jc w:val="both"/>
        <w:rPr>
          <w:rFonts w:asciiTheme="minorHAnsi" w:eastAsia="Calibri" w:hAnsiTheme="minorHAnsi" w:cstheme="minorHAnsi"/>
        </w:rPr>
      </w:pPr>
      <w:r w:rsidRPr="00420248">
        <w:rPr>
          <w:rFonts w:asciiTheme="minorHAnsi" w:eastAsia="Calibri" w:hAnsiTheme="minorHAnsi" w:cstheme="minorHAnsi"/>
        </w:rPr>
        <w:t xml:space="preserve">An ectopic pregnancy </w:t>
      </w:r>
      <w:proofErr w:type="gramStart"/>
      <w:r w:rsidRPr="00420248">
        <w:rPr>
          <w:rFonts w:asciiTheme="minorHAnsi" w:eastAsia="Calibri" w:hAnsiTheme="minorHAnsi" w:cstheme="minorHAnsi"/>
        </w:rPr>
        <w:t>is treated</w:t>
      </w:r>
      <w:proofErr w:type="gramEnd"/>
      <w:r w:rsidRPr="00420248">
        <w:rPr>
          <w:rFonts w:asciiTheme="minorHAnsi" w:eastAsia="Calibri" w:hAnsiTheme="minorHAnsi" w:cstheme="minorHAnsi"/>
        </w:rPr>
        <w:t xml:space="preserve"> with a medication called methotrexate. Methotrexate (MTX) affects actively proliferating tissues, including the pregnancy tissue.</w:t>
      </w:r>
    </w:p>
    <w:p w:rsidR="00420248" w:rsidRPr="00420248" w:rsidRDefault="00420248" w:rsidP="00420248">
      <w:pPr>
        <w:spacing w:after="200"/>
        <w:jc w:val="both"/>
        <w:rPr>
          <w:rFonts w:asciiTheme="minorHAnsi" w:eastAsia="Calibri" w:hAnsiTheme="minorHAnsi" w:cstheme="minorHAnsi"/>
        </w:rPr>
      </w:pPr>
      <w:r w:rsidRPr="00420248">
        <w:rPr>
          <w:rFonts w:asciiTheme="minorHAnsi" w:eastAsia="Calibri" w:hAnsiTheme="minorHAnsi" w:cstheme="minorHAnsi"/>
        </w:rPr>
        <w:t xml:space="preserve">MTX </w:t>
      </w:r>
      <w:proofErr w:type="gramStart"/>
      <w:r w:rsidRPr="00420248">
        <w:rPr>
          <w:rFonts w:asciiTheme="minorHAnsi" w:eastAsia="Calibri" w:hAnsiTheme="minorHAnsi" w:cstheme="minorHAnsi"/>
        </w:rPr>
        <w:t>is used</w:t>
      </w:r>
      <w:proofErr w:type="gramEnd"/>
      <w:r w:rsidRPr="00420248">
        <w:rPr>
          <w:rFonts w:asciiTheme="minorHAnsi" w:eastAsia="Calibri" w:hAnsiTheme="minorHAnsi" w:cstheme="minorHAnsi"/>
        </w:rPr>
        <w:t xml:space="preserve"> in uncomplicated cases of ectopic pregnancy, i.e. when:</w:t>
      </w:r>
    </w:p>
    <w:p w:rsidR="00420248" w:rsidRPr="00420248" w:rsidRDefault="00420248" w:rsidP="00420248">
      <w:pPr>
        <w:numPr>
          <w:ilvl w:val="0"/>
          <w:numId w:val="45"/>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the patient is in a stable general condition;</w:t>
      </w:r>
    </w:p>
    <w:p w:rsidR="00420248" w:rsidRPr="00420248" w:rsidRDefault="00420248" w:rsidP="00420248">
      <w:pPr>
        <w:numPr>
          <w:ilvl w:val="0"/>
          <w:numId w:val="45"/>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 xml:space="preserve">blood </w:t>
      </w:r>
      <w:proofErr w:type="spellStart"/>
      <w:r w:rsidRPr="00420248">
        <w:rPr>
          <w:rFonts w:asciiTheme="minorHAnsi" w:eastAsia="Calibri" w:hAnsiTheme="minorHAnsi" w:cstheme="minorHAnsi"/>
        </w:rPr>
        <w:t>hCG</w:t>
      </w:r>
      <w:proofErr w:type="spellEnd"/>
      <w:r w:rsidRPr="00420248">
        <w:rPr>
          <w:rFonts w:asciiTheme="minorHAnsi" w:eastAsia="Calibri" w:hAnsiTheme="minorHAnsi" w:cstheme="minorHAnsi"/>
        </w:rPr>
        <w:t xml:space="preserve"> levels are not too high;</w:t>
      </w:r>
    </w:p>
    <w:p w:rsidR="00420248" w:rsidRPr="00420248" w:rsidRDefault="00420248" w:rsidP="00420248">
      <w:pPr>
        <w:numPr>
          <w:ilvl w:val="0"/>
          <w:numId w:val="45"/>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the ectopic mass is small and there is no presence of foetal cardiac activity;</w:t>
      </w:r>
    </w:p>
    <w:p w:rsidR="00420248" w:rsidRPr="00420248" w:rsidRDefault="00420248" w:rsidP="00420248">
      <w:pPr>
        <w:numPr>
          <w:ilvl w:val="0"/>
          <w:numId w:val="45"/>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the patient can attend regular follow-up appointments; and</w:t>
      </w:r>
    </w:p>
    <w:p w:rsidR="00420248" w:rsidRPr="00420248" w:rsidRDefault="00420248" w:rsidP="00420248">
      <w:pPr>
        <w:numPr>
          <w:ilvl w:val="0"/>
          <w:numId w:val="45"/>
        </w:numPr>
        <w:spacing w:after="200"/>
        <w:contextualSpacing/>
        <w:jc w:val="both"/>
        <w:rPr>
          <w:rFonts w:asciiTheme="minorHAnsi" w:eastAsia="Calibri" w:hAnsiTheme="minorHAnsi" w:cstheme="minorHAnsi"/>
        </w:rPr>
      </w:pPr>
      <w:proofErr w:type="gramStart"/>
      <w:r w:rsidRPr="00420248">
        <w:rPr>
          <w:rFonts w:asciiTheme="minorHAnsi" w:eastAsia="Calibri" w:hAnsiTheme="minorHAnsi" w:cstheme="minorHAnsi"/>
        </w:rPr>
        <w:t>the</w:t>
      </w:r>
      <w:proofErr w:type="gramEnd"/>
      <w:r w:rsidRPr="00420248">
        <w:rPr>
          <w:rFonts w:asciiTheme="minorHAnsi" w:eastAsia="Calibri" w:hAnsiTheme="minorHAnsi" w:cstheme="minorHAnsi"/>
        </w:rPr>
        <w:t xml:space="preserve"> patient can go to the hospital immediately if any symptoms occur.</w:t>
      </w:r>
    </w:p>
    <w:p w:rsidR="00420248" w:rsidRPr="00420248" w:rsidRDefault="00420248" w:rsidP="00420248">
      <w:pPr>
        <w:ind w:left="360"/>
        <w:jc w:val="both"/>
        <w:rPr>
          <w:rFonts w:asciiTheme="minorHAnsi" w:eastAsia="Calibri" w:hAnsiTheme="minorHAnsi" w:cstheme="minorHAnsi"/>
        </w:rPr>
      </w:pPr>
    </w:p>
    <w:p w:rsidR="00420248" w:rsidRPr="00420248" w:rsidRDefault="00420248" w:rsidP="00420248">
      <w:pPr>
        <w:ind w:left="360"/>
        <w:jc w:val="both"/>
        <w:rPr>
          <w:rFonts w:asciiTheme="minorHAnsi" w:eastAsia="Calibri" w:hAnsiTheme="minorHAnsi" w:cstheme="minorHAnsi"/>
        </w:rPr>
      </w:pPr>
      <w:r w:rsidRPr="00420248">
        <w:rPr>
          <w:rFonts w:asciiTheme="minorHAnsi" w:eastAsia="Calibri" w:hAnsiTheme="minorHAnsi" w:cstheme="minorHAnsi"/>
        </w:rPr>
        <w:t>Approximately 7% of patients treated with MTX require surgical removal of the ectopic growth.</w:t>
      </w:r>
    </w:p>
    <w:p w:rsidR="003E657A" w:rsidRDefault="003E657A">
      <w:pPr>
        <w:rPr>
          <w:rFonts w:asciiTheme="minorHAnsi" w:eastAsia="Calibri" w:hAnsiTheme="minorHAnsi" w:cstheme="minorHAnsi"/>
        </w:rPr>
      </w:pPr>
      <w:r>
        <w:rPr>
          <w:rFonts w:asciiTheme="minorHAnsi" w:eastAsia="Calibri" w:hAnsiTheme="minorHAnsi" w:cstheme="minorHAnsi"/>
        </w:rPr>
        <w:br w:type="page"/>
      </w:r>
    </w:p>
    <w:p w:rsidR="00420248" w:rsidRPr="00420248" w:rsidRDefault="00420248" w:rsidP="00420248">
      <w:pPr>
        <w:spacing w:after="200"/>
        <w:contextualSpacing/>
        <w:jc w:val="both"/>
        <w:rPr>
          <w:rFonts w:asciiTheme="minorHAnsi" w:eastAsia="Calibri" w:hAnsiTheme="minorHAnsi" w:cstheme="minorHAnsi"/>
        </w:rPr>
      </w:pPr>
    </w:p>
    <w:p w:rsidR="00420248" w:rsidRPr="00420248" w:rsidRDefault="00420248" w:rsidP="00420248">
      <w:pPr>
        <w:spacing w:after="200"/>
        <w:jc w:val="both"/>
        <w:rPr>
          <w:rFonts w:asciiTheme="minorHAnsi" w:eastAsia="Calibri" w:hAnsiTheme="minorHAnsi" w:cstheme="minorHAnsi"/>
        </w:rPr>
      </w:pPr>
      <w:r w:rsidRPr="00420248">
        <w:rPr>
          <w:rFonts w:asciiTheme="minorHAnsi" w:eastAsia="Calibri" w:hAnsiTheme="minorHAnsi" w:cstheme="minorHAnsi"/>
        </w:rPr>
        <w:t xml:space="preserve">MTX </w:t>
      </w:r>
      <w:proofErr w:type="gramStart"/>
      <w:r w:rsidRPr="00420248">
        <w:rPr>
          <w:rFonts w:asciiTheme="minorHAnsi" w:eastAsia="Calibri" w:hAnsiTheme="minorHAnsi" w:cstheme="minorHAnsi"/>
        </w:rPr>
        <w:t>is contraindicated</w:t>
      </w:r>
      <w:proofErr w:type="gramEnd"/>
      <w:r w:rsidRPr="00420248">
        <w:rPr>
          <w:rFonts w:asciiTheme="minorHAnsi" w:eastAsia="Calibri" w:hAnsiTheme="minorHAnsi" w:cstheme="minorHAnsi"/>
        </w:rPr>
        <w:t xml:space="preserve"> if:</w:t>
      </w:r>
    </w:p>
    <w:p w:rsidR="00420248" w:rsidRPr="00420248" w:rsidRDefault="00420248" w:rsidP="00420248">
      <w:pPr>
        <w:numPr>
          <w:ilvl w:val="0"/>
          <w:numId w:val="46"/>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there are significant abnormalities in blood test results;</w:t>
      </w:r>
    </w:p>
    <w:p w:rsidR="00420248" w:rsidRPr="00420248" w:rsidRDefault="00420248" w:rsidP="00420248">
      <w:pPr>
        <w:numPr>
          <w:ilvl w:val="0"/>
          <w:numId w:val="46"/>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the patient has immunodeficiency, an active lung disease or a gastric or duodenal ulcer;</w:t>
      </w:r>
    </w:p>
    <w:p w:rsidR="00420248" w:rsidRPr="00420248" w:rsidRDefault="00420248" w:rsidP="00420248">
      <w:pPr>
        <w:numPr>
          <w:ilvl w:val="0"/>
          <w:numId w:val="46"/>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the patient is hypersensitive to MTX;</w:t>
      </w:r>
    </w:p>
    <w:p w:rsidR="00420248" w:rsidRPr="00420248" w:rsidRDefault="00420248" w:rsidP="00420248">
      <w:pPr>
        <w:numPr>
          <w:ilvl w:val="0"/>
          <w:numId w:val="46"/>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a heterotopic pregnancy is present;</w:t>
      </w:r>
    </w:p>
    <w:p w:rsidR="00420248" w:rsidRPr="00420248" w:rsidRDefault="00420248" w:rsidP="00420248">
      <w:pPr>
        <w:numPr>
          <w:ilvl w:val="0"/>
          <w:numId w:val="46"/>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the patient is breastfeeding; or</w:t>
      </w:r>
    </w:p>
    <w:p w:rsidR="00420248" w:rsidRPr="00420248" w:rsidRDefault="00420248" w:rsidP="00420248">
      <w:pPr>
        <w:numPr>
          <w:ilvl w:val="0"/>
          <w:numId w:val="46"/>
        </w:numPr>
        <w:spacing w:after="200"/>
        <w:contextualSpacing/>
        <w:jc w:val="both"/>
        <w:rPr>
          <w:rFonts w:asciiTheme="minorHAnsi" w:eastAsia="Calibri" w:hAnsiTheme="minorHAnsi" w:cstheme="minorHAnsi"/>
        </w:rPr>
      </w:pPr>
      <w:proofErr w:type="gramStart"/>
      <w:r w:rsidRPr="00420248">
        <w:rPr>
          <w:rFonts w:asciiTheme="minorHAnsi" w:eastAsia="Calibri" w:hAnsiTheme="minorHAnsi" w:cstheme="minorHAnsi"/>
        </w:rPr>
        <w:t>the</w:t>
      </w:r>
      <w:proofErr w:type="gramEnd"/>
      <w:r w:rsidRPr="00420248">
        <w:rPr>
          <w:rFonts w:asciiTheme="minorHAnsi" w:eastAsia="Calibri" w:hAnsiTheme="minorHAnsi" w:cstheme="minorHAnsi"/>
        </w:rPr>
        <w:t xml:space="preserve"> patient cannot attend follow-up appointments or go to the hospital immediately if any symptoms occur.</w:t>
      </w:r>
    </w:p>
    <w:p w:rsidR="00420248" w:rsidRPr="00420248" w:rsidRDefault="00420248" w:rsidP="00420248">
      <w:pPr>
        <w:spacing w:after="200"/>
        <w:contextualSpacing/>
        <w:jc w:val="both"/>
        <w:rPr>
          <w:rFonts w:asciiTheme="minorHAnsi" w:eastAsia="Calibri" w:hAnsiTheme="minorHAnsi" w:cstheme="minorHAnsi"/>
        </w:rPr>
      </w:pPr>
    </w:p>
    <w:p w:rsidR="00420248" w:rsidRPr="00420248" w:rsidRDefault="00420248" w:rsidP="00420248">
      <w:pPr>
        <w:spacing w:after="200"/>
        <w:jc w:val="both"/>
        <w:rPr>
          <w:rFonts w:asciiTheme="minorHAnsi" w:eastAsia="Calibri" w:hAnsiTheme="minorHAnsi" w:cstheme="minorHAnsi"/>
        </w:rPr>
      </w:pPr>
      <w:r w:rsidRPr="00420248">
        <w:rPr>
          <w:rFonts w:asciiTheme="minorHAnsi" w:eastAsia="Calibri" w:hAnsiTheme="minorHAnsi" w:cstheme="minorHAnsi"/>
        </w:rPr>
        <w:t xml:space="preserve">Following injection of MTX, blood </w:t>
      </w:r>
      <w:proofErr w:type="spellStart"/>
      <w:proofErr w:type="gramStart"/>
      <w:r w:rsidRPr="00420248">
        <w:rPr>
          <w:rFonts w:asciiTheme="minorHAnsi" w:eastAsia="Calibri" w:hAnsiTheme="minorHAnsi" w:cstheme="minorHAnsi"/>
        </w:rPr>
        <w:t>hCG</w:t>
      </w:r>
      <w:proofErr w:type="spellEnd"/>
      <w:proofErr w:type="gramEnd"/>
      <w:r w:rsidRPr="00420248">
        <w:rPr>
          <w:rFonts w:asciiTheme="minorHAnsi" w:eastAsia="Calibri" w:hAnsiTheme="minorHAnsi" w:cstheme="minorHAnsi"/>
        </w:rPr>
        <w:t xml:space="preserve"> levels should be monitored until they return to normal.</w:t>
      </w:r>
    </w:p>
    <w:p w:rsidR="00420248" w:rsidRPr="00420248" w:rsidRDefault="00420248" w:rsidP="00420248">
      <w:pPr>
        <w:spacing w:after="200"/>
        <w:jc w:val="both"/>
        <w:rPr>
          <w:rFonts w:asciiTheme="minorHAnsi" w:eastAsia="Calibri" w:hAnsiTheme="minorHAnsi" w:cstheme="minorHAnsi"/>
          <w:b/>
        </w:rPr>
      </w:pPr>
      <w:r w:rsidRPr="00420248">
        <w:rPr>
          <w:rFonts w:asciiTheme="minorHAnsi" w:eastAsia="Calibri" w:hAnsiTheme="minorHAnsi" w:cstheme="minorHAnsi"/>
          <w:b/>
          <w:bCs/>
        </w:rPr>
        <w:t>Administration of MTX</w:t>
      </w:r>
    </w:p>
    <w:p w:rsidR="00420248" w:rsidRPr="00420248" w:rsidRDefault="00420248" w:rsidP="00420248">
      <w:pPr>
        <w:numPr>
          <w:ilvl w:val="0"/>
          <w:numId w:val="47"/>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Before administering MTX, the patient must sign an informed consent form.</w:t>
      </w:r>
    </w:p>
    <w:p w:rsidR="00420248" w:rsidRPr="00420248" w:rsidRDefault="00420248" w:rsidP="00420248">
      <w:pPr>
        <w:numPr>
          <w:ilvl w:val="0"/>
          <w:numId w:val="47"/>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 xml:space="preserve">If an ectopic pregnancy occurs in the fallopian tube, MTX is usually injected into a muscle (e.g. into the upper arm). Sometimes, it </w:t>
      </w:r>
      <w:proofErr w:type="gramStart"/>
      <w:r w:rsidRPr="00420248">
        <w:rPr>
          <w:rFonts w:asciiTheme="minorHAnsi" w:eastAsia="Calibri" w:hAnsiTheme="minorHAnsi" w:cstheme="minorHAnsi"/>
        </w:rPr>
        <w:t>is injected</w:t>
      </w:r>
      <w:proofErr w:type="gramEnd"/>
      <w:r w:rsidRPr="00420248">
        <w:rPr>
          <w:rFonts w:asciiTheme="minorHAnsi" w:eastAsia="Calibri" w:hAnsiTheme="minorHAnsi" w:cstheme="minorHAnsi"/>
        </w:rPr>
        <w:t xml:space="preserve"> directly into the pregnancy site (if the pregnancy occurs in the cervix or uterine scar).</w:t>
      </w:r>
    </w:p>
    <w:p w:rsidR="00420248" w:rsidRPr="00420248" w:rsidRDefault="00420248" w:rsidP="00420248">
      <w:pPr>
        <w:numPr>
          <w:ilvl w:val="0"/>
          <w:numId w:val="47"/>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 xml:space="preserve">In most cases, a single dose is sufficient (the dosage </w:t>
      </w:r>
      <w:proofErr w:type="gramStart"/>
      <w:r w:rsidRPr="00420248">
        <w:rPr>
          <w:rFonts w:asciiTheme="minorHAnsi" w:eastAsia="Calibri" w:hAnsiTheme="minorHAnsi" w:cstheme="minorHAnsi"/>
        </w:rPr>
        <w:t>is calculated</w:t>
      </w:r>
      <w:proofErr w:type="gramEnd"/>
      <w:r w:rsidRPr="00420248">
        <w:rPr>
          <w:rFonts w:asciiTheme="minorHAnsi" w:eastAsia="Calibri" w:hAnsiTheme="minorHAnsi" w:cstheme="minorHAnsi"/>
        </w:rPr>
        <w:t xml:space="preserve"> based on the patient's weight); however, sometimes (in </w:t>
      </w:r>
      <w:r w:rsidRPr="00420248">
        <w:rPr>
          <w:rFonts w:asciiTheme="minorHAnsi" w:eastAsia="Calibri" w:hAnsiTheme="minorHAnsi" w:cstheme="minorHAnsi"/>
          <w:i/>
          <w:iCs/>
        </w:rPr>
        <w:t>ca</w:t>
      </w:r>
      <w:r w:rsidRPr="00420248">
        <w:rPr>
          <w:rFonts w:asciiTheme="minorHAnsi" w:eastAsia="Calibri" w:hAnsiTheme="minorHAnsi" w:cstheme="minorHAnsi"/>
        </w:rPr>
        <w:t xml:space="preserve"> 15-20% of cases) a repeated injection is required.</w:t>
      </w:r>
    </w:p>
    <w:p w:rsidR="00420248" w:rsidRPr="00420248" w:rsidRDefault="00420248" w:rsidP="00420248">
      <w:pPr>
        <w:spacing w:after="200"/>
        <w:contextualSpacing/>
        <w:jc w:val="both"/>
        <w:rPr>
          <w:rFonts w:asciiTheme="minorHAnsi" w:eastAsia="Calibri" w:hAnsiTheme="minorHAnsi" w:cstheme="minorHAnsi"/>
        </w:rPr>
      </w:pPr>
    </w:p>
    <w:p w:rsidR="00420248" w:rsidRPr="00420248" w:rsidRDefault="00420248" w:rsidP="00420248">
      <w:pPr>
        <w:spacing w:after="200"/>
        <w:jc w:val="both"/>
        <w:rPr>
          <w:rFonts w:asciiTheme="minorHAnsi" w:eastAsia="Calibri" w:hAnsiTheme="minorHAnsi" w:cstheme="minorHAnsi"/>
          <w:b/>
        </w:rPr>
      </w:pPr>
      <w:r w:rsidRPr="00420248">
        <w:rPr>
          <w:rFonts w:asciiTheme="minorHAnsi" w:eastAsia="Calibri" w:hAnsiTheme="minorHAnsi" w:cstheme="minorHAnsi"/>
          <w:b/>
          <w:bCs/>
          <w:color w:val="000000" w:themeColor="text1"/>
        </w:rPr>
        <w:t xml:space="preserve">Side effects of </w:t>
      </w:r>
      <w:r w:rsidRPr="00420248">
        <w:rPr>
          <w:rFonts w:asciiTheme="minorHAnsi" w:eastAsia="Calibri" w:hAnsiTheme="minorHAnsi" w:cstheme="minorHAnsi"/>
          <w:b/>
          <w:bCs/>
        </w:rPr>
        <w:t>MTX</w:t>
      </w:r>
    </w:p>
    <w:p w:rsidR="00420248" w:rsidRPr="00420248" w:rsidRDefault="00420248" w:rsidP="00420248">
      <w:pPr>
        <w:numPr>
          <w:ilvl w:val="0"/>
          <w:numId w:val="48"/>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Side effects are usually mild and self-limiting.</w:t>
      </w:r>
    </w:p>
    <w:p w:rsidR="00420248" w:rsidRPr="00420248" w:rsidRDefault="00420248" w:rsidP="00420248">
      <w:pPr>
        <w:numPr>
          <w:ilvl w:val="0"/>
          <w:numId w:val="48"/>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Side effects may occur in up to 30-40% of patients.</w:t>
      </w:r>
    </w:p>
    <w:p w:rsidR="00420248" w:rsidRPr="00420248" w:rsidRDefault="00420248" w:rsidP="00420248">
      <w:pPr>
        <w:numPr>
          <w:ilvl w:val="0"/>
          <w:numId w:val="48"/>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As MTX acts on soft tissue, mouth ulcers and stomatitis can develop. Regular oral hygiene helps to prevent these side effects. Mouth ulcers are most likely to develop in the first 1-2 days after the injection.</w:t>
      </w:r>
    </w:p>
    <w:p w:rsidR="00420248" w:rsidRPr="00420248" w:rsidRDefault="00420248" w:rsidP="00420248">
      <w:pPr>
        <w:numPr>
          <w:ilvl w:val="0"/>
          <w:numId w:val="48"/>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 xml:space="preserve">Exposure to sunlight </w:t>
      </w:r>
      <w:proofErr w:type="gramStart"/>
      <w:r w:rsidRPr="00420248">
        <w:rPr>
          <w:rFonts w:asciiTheme="minorHAnsi" w:eastAsia="Calibri" w:hAnsiTheme="minorHAnsi" w:cstheme="minorHAnsi"/>
        </w:rPr>
        <w:t>should be avoided</w:t>
      </w:r>
      <w:proofErr w:type="gramEnd"/>
      <w:r w:rsidRPr="00420248">
        <w:rPr>
          <w:rFonts w:asciiTheme="minorHAnsi" w:eastAsia="Calibri" w:hAnsiTheme="minorHAnsi" w:cstheme="minorHAnsi"/>
        </w:rPr>
        <w:t xml:space="preserve"> and sun cream should be used as the skin may become sensitive to sunlight due to MTX.</w:t>
      </w:r>
    </w:p>
    <w:p w:rsidR="00420248" w:rsidRPr="00420248" w:rsidRDefault="00420248" w:rsidP="00420248">
      <w:pPr>
        <w:numPr>
          <w:ilvl w:val="0"/>
          <w:numId w:val="48"/>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Hair loss is a mild and transient side effect of MTX. It is extremely rare and occurs because MTX works on actively proliferating cells.</w:t>
      </w:r>
    </w:p>
    <w:p w:rsidR="00420248" w:rsidRPr="00420248" w:rsidRDefault="00420248" w:rsidP="00420248">
      <w:pPr>
        <w:numPr>
          <w:ilvl w:val="0"/>
          <w:numId w:val="48"/>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Nausea and vomiting are rare side effects that may last for 1-2 days. Drink plenty of water to prevent becoming dehydrated.</w:t>
      </w:r>
    </w:p>
    <w:p w:rsidR="00420248" w:rsidRPr="00420248" w:rsidRDefault="00420248" w:rsidP="00420248">
      <w:pPr>
        <w:numPr>
          <w:ilvl w:val="0"/>
          <w:numId w:val="48"/>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 xml:space="preserve">Liver and kidney function </w:t>
      </w:r>
      <w:proofErr w:type="gramStart"/>
      <w:r w:rsidRPr="00420248">
        <w:rPr>
          <w:rFonts w:asciiTheme="minorHAnsi" w:eastAsia="Calibri" w:hAnsiTheme="minorHAnsi" w:cstheme="minorHAnsi"/>
        </w:rPr>
        <w:t>can be affected</w:t>
      </w:r>
      <w:proofErr w:type="gramEnd"/>
      <w:r w:rsidRPr="00420248">
        <w:rPr>
          <w:rFonts w:asciiTheme="minorHAnsi" w:eastAsia="Calibri" w:hAnsiTheme="minorHAnsi" w:cstheme="minorHAnsi"/>
        </w:rPr>
        <w:t xml:space="preserve"> as MTX is metabolized in the liver and excreted via the kidneys.</w:t>
      </w:r>
    </w:p>
    <w:p w:rsidR="00420248" w:rsidRPr="00420248" w:rsidRDefault="00420248" w:rsidP="00420248">
      <w:pPr>
        <w:numPr>
          <w:ilvl w:val="0"/>
          <w:numId w:val="48"/>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Very rarely, dark coloured stool, blood in the urine or faeces, vomiting blood, diarrhoea, joint pain, swelling of the legs and acne may occur.</w:t>
      </w:r>
    </w:p>
    <w:p w:rsidR="00420248" w:rsidRPr="00420248" w:rsidRDefault="00420248" w:rsidP="00420248">
      <w:pPr>
        <w:spacing w:after="200"/>
        <w:jc w:val="both"/>
        <w:rPr>
          <w:rFonts w:asciiTheme="minorHAnsi" w:eastAsia="Calibri" w:hAnsiTheme="minorHAnsi" w:cstheme="minorHAnsi"/>
        </w:rPr>
      </w:pPr>
    </w:p>
    <w:p w:rsidR="00420248" w:rsidRPr="00420248" w:rsidRDefault="00420248" w:rsidP="00420248">
      <w:pPr>
        <w:spacing w:after="200"/>
        <w:jc w:val="both"/>
        <w:rPr>
          <w:rFonts w:asciiTheme="minorHAnsi" w:eastAsia="Calibri" w:hAnsiTheme="minorHAnsi" w:cstheme="minorHAnsi"/>
        </w:rPr>
      </w:pPr>
      <w:r w:rsidRPr="00420248">
        <w:rPr>
          <w:rFonts w:asciiTheme="minorHAnsi" w:eastAsia="Calibri" w:hAnsiTheme="minorHAnsi" w:cstheme="minorHAnsi"/>
        </w:rPr>
        <w:t xml:space="preserve">What should be avoided while taking </w:t>
      </w:r>
      <w:proofErr w:type="gramStart"/>
      <w:r w:rsidRPr="00420248">
        <w:rPr>
          <w:rFonts w:asciiTheme="minorHAnsi" w:eastAsia="Calibri" w:hAnsiTheme="minorHAnsi" w:cstheme="minorHAnsi"/>
        </w:rPr>
        <w:t>MTX</w:t>
      </w:r>
      <w:proofErr w:type="gramEnd"/>
    </w:p>
    <w:p w:rsidR="00420248" w:rsidRPr="00420248" w:rsidRDefault="00420248" w:rsidP="00420248">
      <w:pPr>
        <w:numPr>
          <w:ilvl w:val="0"/>
          <w:numId w:val="49"/>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 xml:space="preserve">Avoid drinking alcohol until </w:t>
      </w:r>
      <w:proofErr w:type="spellStart"/>
      <w:proofErr w:type="gramStart"/>
      <w:r w:rsidRPr="00420248">
        <w:rPr>
          <w:rFonts w:asciiTheme="minorHAnsi" w:eastAsia="Calibri" w:hAnsiTheme="minorHAnsi" w:cstheme="minorHAnsi"/>
        </w:rPr>
        <w:t>hCG</w:t>
      </w:r>
      <w:proofErr w:type="spellEnd"/>
      <w:proofErr w:type="gramEnd"/>
      <w:r w:rsidRPr="00420248">
        <w:rPr>
          <w:rFonts w:asciiTheme="minorHAnsi" w:eastAsia="Calibri" w:hAnsiTheme="minorHAnsi" w:cstheme="minorHAnsi"/>
        </w:rPr>
        <w:t xml:space="preserve"> levels have returned to normal.</w:t>
      </w:r>
    </w:p>
    <w:p w:rsidR="00420248" w:rsidRPr="00420248" w:rsidRDefault="00420248" w:rsidP="00420248">
      <w:pPr>
        <w:numPr>
          <w:ilvl w:val="0"/>
          <w:numId w:val="49"/>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 xml:space="preserve">Concomitant use of MTX and nonsteroidal anti-inflammatory drugs (e.g. ibuprofen, diclofenac, aspirin) should be </w:t>
      </w:r>
      <w:proofErr w:type="gramStart"/>
      <w:r w:rsidRPr="00420248">
        <w:rPr>
          <w:rFonts w:asciiTheme="minorHAnsi" w:eastAsia="Calibri" w:hAnsiTheme="minorHAnsi" w:cstheme="minorHAnsi"/>
        </w:rPr>
        <w:t>avoided</w:t>
      </w:r>
      <w:proofErr w:type="gramEnd"/>
      <w:r w:rsidRPr="00420248">
        <w:rPr>
          <w:rFonts w:asciiTheme="minorHAnsi" w:eastAsia="Calibri" w:hAnsiTheme="minorHAnsi" w:cstheme="minorHAnsi"/>
        </w:rPr>
        <w:t xml:space="preserve"> as this is associated with an increased risk of serious complications.</w:t>
      </w:r>
    </w:p>
    <w:p w:rsidR="00420248" w:rsidRPr="00420248" w:rsidRDefault="00420248" w:rsidP="00420248">
      <w:pPr>
        <w:numPr>
          <w:ilvl w:val="0"/>
          <w:numId w:val="49"/>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 xml:space="preserve">Vaccination (especially with live vaccines) </w:t>
      </w:r>
      <w:proofErr w:type="gramStart"/>
      <w:r w:rsidRPr="00420248">
        <w:rPr>
          <w:rFonts w:asciiTheme="minorHAnsi" w:eastAsia="Calibri" w:hAnsiTheme="minorHAnsi" w:cstheme="minorHAnsi"/>
        </w:rPr>
        <w:t>should be avoided</w:t>
      </w:r>
      <w:proofErr w:type="gramEnd"/>
      <w:r w:rsidRPr="00420248">
        <w:rPr>
          <w:rFonts w:asciiTheme="minorHAnsi" w:eastAsia="Calibri" w:hAnsiTheme="minorHAnsi" w:cstheme="minorHAnsi"/>
        </w:rPr>
        <w:t>.</w:t>
      </w:r>
    </w:p>
    <w:p w:rsidR="00420248" w:rsidRPr="00420248" w:rsidRDefault="00420248" w:rsidP="00420248">
      <w:pPr>
        <w:numPr>
          <w:ilvl w:val="0"/>
          <w:numId w:val="49"/>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 xml:space="preserve">After treatment, pregnancy </w:t>
      </w:r>
      <w:proofErr w:type="gramStart"/>
      <w:r w:rsidRPr="00420248">
        <w:rPr>
          <w:rFonts w:asciiTheme="minorHAnsi" w:eastAsia="Calibri" w:hAnsiTheme="minorHAnsi" w:cstheme="minorHAnsi"/>
        </w:rPr>
        <w:t>should be avoided</w:t>
      </w:r>
      <w:proofErr w:type="gramEnd"/>
      <w:r w:rsidRPr="00420248">
        <w:rPr>
          <w:rFonts w:asciiTheme="minorHAnsi" w:eastAsia="Calibri" w:hAnsiTheme="minorHAnsi" w:cstheme="minorHAnsi"/>
        </w:rPr>
        <w:t xml:space="preserve"> for three to six months, using a condom or other methods of contraception, as MTX may cause foetal abnormalities.</w:t>
      </w:r>
    </w:p>
    <w:p w:rsidR="00420248" w:rsidRPr="00420248" w:rsidRDefault="00420248" w:rsidP="00420248">
      <w:pPr>
        <w:numPr>
          <w:ilvl w:val="0"/>
          <w:numId w:val="49"/>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lastRenderedPageBreak/>
        <w:t xml:space="preserve">Folic acid or vitamins containing folic acid </w:t>
      </w:r>
      <w:proofErr w:type="gramStart"/>
      <w:r w:rsidRPr="00420248">
        <w:rPr>
          <w:rFonts w:asciiTheme="minorHAnsi" w:eastAsia="Calibri" w:hAnsiTheme="minorHAnsi" w:cstheme="minorHAnsi"/>
        </w:rPr>
        <w:t>should not be used</w:t>
      </w:r>
      <w:proofErr w:type="gramEnd"/>
      <w:r w:rsidRPr="00420248">
        <w:rPr>
          <w:rFonts w:asciiTheme="minorHAnsi" w:eastAsia="Calibri" w:hAnsiTheme="minorHAnsi" w:cstheme="minorHAnsi"/>
        </w:rPr>
        <w:t xml:space="preserve"> during the treatment as folic acid reduces the effect of MTX.</w:t>
      </w:r>
    </w:p>
    <w:p w:rsidR="00420248" w:rsidRPr="00420248" w:rsidRDefault="00420248" w:rsidP="00420248">
      <w:pPr>
        <w:numPr>
          <w:ilvl w:val="0"/>
          <w:numId w:val="49"/>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 xml:space="preserve">MTX </w:t>
      </w:r>
      <w:proofErr w:type="gramStart"/>
      <w:r w:rsidRPr="00420248">
        <w:rPr>
          <w:rFonts w:asciiTheme="minorHAnsi" w:eastAsia="Calibri" w:hAnsiTheme="minorHAnsi" w:cstheme="minorHAnsi"/>
        </w:rPr>
        <w:t>is excreted</w:t>
      </w:r>
      <w:proofErr w:type="gramEnd"/>
      <w:r w:rsidRPr="00420248">
        <w:rPr>
          <w:rFonts w:asciiTheme="minorHAnsi" w:eastAsia="Calibri" w:hAnsiTheme="minorHAnsi" w:cstheme="minorHAnsi"/>
        </w:rPr>
        <w:t xml:space="preserve"> in breast milk and therefore breastfeeding is not recommended.</w:t>
      </w:r>
    </w:p>
    <w:p w:rsidR="00420248" w:rsidRPr="00420248" w:rsidRDefault="00420248" w:rsidP="00420248">
      <w:pPr>
        <w:numPr>
          <w:ilvl w:val="0"/>
          <w:numId w:val="49"/>
        </w:numPr>
        <w:spacing w:after="200"/>
        <w:contextualSpacing/>
        <w:jc w:val="both"/>
        <w:rPr>
          <w:rFonts w:asciiTheme="minorHAnsi" w:eastAsia="Calibri" w:hAnsiTheme="minorHAnsi" w:cstheme="minorHAnsi"/>
        </w:rPr>
      </w:pPr>
      <w:r w:rsidRPr="00420248">
        <w:rPr>
          <w:rFonts w:asciiTheme="minorHAnsi" w:eastAsia="Calibri" w:hAnsiTheme="minorHAnsi" w:cstheme="minorHAnsi"/>
        </w:rPr>
        <w:t xml:space="preserve">Vaginal intercourse </w:t>
      </w:r>
      <w:proofErr w:type="gramStart"/>
      <w:r w:rsidRPr="00420248">
        <w:rPr>
          <w:rFonts w:asciiTheme="minorHAnsi" w:eastAsia="Calibri" w:hAnsiTheme="minorHAnsi" w:cstheme="minorHAnsi"/>
        </w:rPr>
        <w:t>is not recommended</w:t>
      </w:r>
      <w:proofErr w:type="gramEnd"/>
      <w:r w:rsidRPr="00420248">
        <w:rPr>
          <w:rFonts w:asciiTheme="minorHAnsi" w:eastAsia="Calibri" w:hAnsiTheme="minorHAnsi" w:cstheme="minorHAnsi"/>
        </w:rPr>
        <w:t xml:space="preserve"> as it increases the risk of rupture of the fallopian tube.</w:t>
      </w:r>
    </w:p>
    <w:p w:rsidR="00420248" w:rsidRPr="00420248" w:rsidRDefault="00420248" w:rsidP="00420248">
      <w:pPr>
        <w:spacing w:after="200"/>
        <w:contextualSpacing/>
        <w:jc w:val="both"/>
        <w:rPr>
          <w:rFonts w:asciiTheme="minorHAnsi" w:eastAsia="Calibri" w:hAnsiTheme="minorHAnsi" w:cstheme="minorHAnsi"/>
        </w:rPr>
      </w:pPr>
    </w:p>
    <w:p w:rsidR="00420248" w:rsidRPr="00420248" w:rsidRDefault="00420248" w:rsidP="00420248">
      <w:pPr>
        <w:spacing w:after="200"/>
        <w:jc w:val="both"/>
        <w:rPr>
          <w:rFonts w:asciiTheme="minorHAnsi" w:eastAsia="Calibri" w:hAnsiTheme="minorHAnsi" w:cstheme="minorHAnsi"/>
        </w:rPr>
      </w:pPr>
      <w:r w:rsidRPr="00420248">
        <w:rPr>
          <w:rFonts w:asciiTheme="minorHAnsi" w:eastAsia="Calibri" w:hAnsiTheme="minorHAnsi" w:cstheme="minorHAnsi"/>
          <w:b/>
          <w:bCs/>
        </w:rPr>
        <w:t>Surgery</w:t>
      </w:r>
    </w:p>
    <w:p w:rsidR="00420248" w:rsidRPr="00420248" w:rsidRDefault="00420248" w:rsidP="00420248">
      <w:pPr>
        <w:spacing w:after="200"/>
        <w:jc w:val="both"/>
        <w:rPr>
          <w:rFonts w:asciiTheme="minorHAnsi" w:eastAsia="Calibri" w:hAnsiTheme="minorHAnsi" w:cstheme="minorHAnsi"/>
        </w:rPr>
      </w:pPr>
      <w:r w:rsidRPr="00420248">
        <w:rPr>
          <w:rFonts w:asciiTheme="minorHAnsi" w:eastAsia="Calibri" w:hAnsiTheme="minorHAnsi" w:cstheme="minorHAnsi"/>
        </w:rPr>
        <w:t>If expectant management or treatment with MTX is not effective or indicated, surgical intervention is required. In most cases, laparoscopic surgery is performed, during which either the pregnancy tissue or, if necessary, the fallopian tube along with the pregnancy tissue is removed. The chance of a subsequent successful pregnancy is the same for both options.</w:t>
      </w:r>
    </w:p>
    <w:p w:rsidR="00420248" w:rsidRPr="00420248" w:rsidRDefault="00420248" w:rsidP="00420248">
      <w:pPr>
        <w:spacing w:after="200"/>
        <w:jc w:val="both"/>
        <w:rPr>
          <w:rFonts w:asciiTheme="minorHAnsi" w:eastAsia="Calibri" w:hAnsiTheme="minorHAnsi" w:cstheme="minorHAnsi"/>
          <w:b/>
        </w:rPr>
      </w:pPr>
      <w:r w:rsidRPr="00420248">
        <w:rPr>
          <w:rFonts w:asciiTheme="minorHAnsi" w:eastAsia="Calibri" w:hAnsiTheme="minorHAnsi" w:cstheme="minorHAnsi"/>
          <w:b/>
          <w:bCs/>
        </w:rPr>
        <w:t>Recommendations</w:t>
      </w:r>
    </w:p>
    <w:p w:rsidR="00420248" w:rsidRPr="00420248" w:rsidRDefault="00420248" w:rsidP="00420248">
      <w:pPr>
        <w:spacing w:after="200"/>
        <w:jc w:val="both"/>
        <w:rPr>
          <w:rFonts w:asciiTheme="minorHAnsi" w:eastAsia="Calibri" w:hAnsiTheme="minorHAnsi" w:cstheme="minorHAnsi"/>
        </w:rPr>
      </w:pPr>
      <w:r w:rsidRPr="00420248">
        <w:rPr>
          <w:rFonts w:asciiTheme="minorHAnsi" w:eastAsia="Calibri" w:hAnsiTheme="minorHAnsi" w:cstheme="minorHAnsi"/>
        </w:rPr>
        <w:t xml:space="preserve">In ectopic pregnancies, regardless of the treatment chosen, discomfort and mild abdominal pain are common; paracetamol, an over-the-counter analgesic, </w:t>
      </w:r>
      <w:proofErr w:type="gramStart"/>
      <w:r w:rsidRPr="00420248">
        <w:rPr>
          <w:rFonts w:asciiTheme="minorHAnsi" w:eastAsia="Calibri" w:hAnsiTheme="minorHAnsi" w:cstheme="minorHAnsi"/>
        </w:rPr>
        <w:t>may be used</w:t>
      </w:r>
      <w:proofErr w:type="gramEnd"/>
      <w:r w:rsidRPr="00420248">
        <w:rPr>
          <w:rFonts w:asciiTheme="minorHAnsi" w:eastAsia="Calibri" w:hAnsiTheme="minorHAnsi" w:cstheme="minorHAnsi"/>
        </w:rPr>
        <w:t xml:space="preserve"> if needed. In the case of a severe abdominal pain or feeling faint, immediately seek emergency care at the Women's Clinic.</w:t>
      </w:r>
    </w:p>
    <w:p w:rsidR="00420248" w:rsidRPr="00420248" w:rsidRDefault="00420248" w:rsidP="00420248">
      <w:pPr>
        <w:spacing w:after="200"/>
        <w:jc w:val="both"/>
        <w:rPr>
          <w:rFonts w:asciiTheme="minorHAnsi" w:eastAsia="Calibri" w:hAnsiTheme="minorHAnsi" w:cstheme="minorHAnsi"/>
        </w:rPr>
      </w:pPr>
      <w:r w:rsidRPr="00420248">
        <w:rPr>
          <w:rFonts w:asciiTheme="minorHAnsi" w:eastAsia="Calibri" w:hAnsiTheme="minorHAnsi" w:cstheme="minorHAnsi"/>
        </w:rPr>
        <w:t xml:space="preserve">Minor vaginal bleeding is also common and can last for several weeks. This is due to the breaking down of the lining of the womb, which grew thick in anticipation of a fertilised egg </w:t>
      </w:r>
      <w:proofErr w:type="gramStart"/>
      <w:r w:rsidRPr="00420248">
        <w:rPr>
          <w:rFonts w:asciiTheme="minorHAnsi" w:eastAsia="Calibri" w:hAnsiTheme="minorHAnsi" w:cstheme="minorHAnsi"/>
        </w:rPr>
        <w:t>being implanted</w:t>
      </w:r>
      <w:proofErr w:type="gramEnd"/>
      <w:r w:rsidRPr="00420248">
        <w:rPr>
          <w:rFonts w:asciiTheme="minorHAnsi" w:eastAsia="Calibri" w:hAnsiTheme="minorHAnsi" w:cstheme="minorHAnsi"/>
        </w:rPr>
        <w:t>.</w:t>
      </w:r>
    </w:p>
    <w:p w:rsidR="00420248" w:rsidRPr="00420248" w:rsidRDefault="00420248" w:rsidP="00420248">
      <w:pPr>
        <w:spacing w:after="200"/>
        <w:jc w:val="both"/>
        <w:rPr>
          <w:rFonts w:asciiTheme="minorHAnsi" w:eastAsia="Calibri" w:hAnsiTheme="minorHAnsi" w:cstheme="minorHAnsi"/>
        </w:rPr>
      </w:pPr>
      <w:r w:rsidRPr="00420248">
        <w:rPr>
          <w:rFonts w:asciiTheme="minorHAnsi" w:eastAsia="Calibri" w:hAnsiTheme="minorHAnsi" w:cstheme="minorHAnsi"/>
        </w:rPr>
        <w:t xml:space="preserve">In the case of bleeding, sanitary pads </w:t>
      </w:r>
      <w:proofErr w:type="gramStart"/>
      <w:r w:rsidRPr="00420248">
        <w:rPr>
          <w:rFonts w:asciiTheme="minorHAnsi" w:eastAsia="Calibri" w:hAnsiTheme="minorHAnsi" w:cstheme="minorHAnsi"/>
        </w:rPr>
        <w:t>should be used</w:t>
      </w:r>
      <w:proofErr w:type="gramEnd"/>
      <w:r w:rsidRPr="00420248">
        <w:rPr>
          <w:rFonts w:asciiTheme="minorHAnsi" w:eastAsia="Calibri" w:hAnsiTheme="minorHAnsi" w:cstheme="minorHAnsi"/>
        </w:rPr>
        <w:t xml:space="preserve"> instead of tampons in order not to increase the risk of infection.</w:t>
      </w:r>
    </w:p>
    <w:p w:rsidR="00420248" w:rsidRPr="00420248" w:rsidRDefault="00420248" w:rsidP="00420248">
      <w:pPr>
        <w:spacing w:after="200"/>
        <w:jc w:val="both"/>
        <w:rPr>
          <w:rFonts w:asciiTheme="minorHAnsi" w:eastAsia="Calibri" w:hAnsiTheme="minorHAnsi" w:cstheme="minorHAnsi"/>
        </w:rPr>
      </w:pPr>
      <w:r w:rsidRPr="00420248">
        <w:rPr>
          <w:rFonts w:asciiTheme="minorHAnsi" w:eastAsia="Calibri" w:hAnsiTheme="minorHAnsi" w:cstheme="minorHAnsi"/>
        </w:rPr>
        <w:t>You need to attend follow-up appointments until recovery.</w:t>
      </w:r>
    </w:p>
    <w:p w:rsidR="00835294" w:rsidRPr="00835294" w:rsidRDefault="00835294" w:rsidP="00835294">
      <w:pPr>
        <w:autoSpaceDE w:val="0"/>
        <w:autoSpaceDN w:val="0"/>
        <w:adjustRightInd w:val="0"/>
        <w:jc w:val="both"/>
        <w:rPr>
          <w:rFonts w:asciiTheme="minorHAnsi" w:hAnsiTheme="minorHAnsi" w:cstheme="minorHAnsi"/>
          <w:b/>
          <w:bCs/>
          <w:sz w:val="23"/>
          <w:szCs w:val="23"/>
        </w:rPr>
      </w:pPr>
    </w:p>
    <w:p w:rsidR="0030759B" w:rsidRPr="00537264" w:rsidRDefault="0030759B" w:rsidP="00835294">
      <w:pPr>
        <w:autoSpaceDE w:val="0"/>
        <w:autoSpaceDN w:val="0"/>
        <w:adjustRightInd w:val="0"/>
        <w:ind w:left="5664" w:firstLine="708"/>
        <w:rPr>
          <w:rFonts w:asciiTheme="minorHAnsi" w:eastAsia="Calibri" w:hAnsiTheme="minorHAnsi" w:cstheme="minorHAnsi"/>
          <w:color w:val="000000"/>
          <w:sz w:val="20"/>
          <w:szCs w:val="20"/>
          <w:lang w:val="et-EE" w:eastAsia="et-EE"/>
        </w:rPr>
      </w:pPr>
      <w:bookmarkStart w:id="0" w:name="_GoBack"/>
      <w:r w:rsidRPr="00537264">
        <w:rPr>
          <w:rFonts w:asciiTheme="minorHAnsi" w:eastAsia="Calibri" w:hAnsiTheme="minorHAnsi" w:cstheme="minorHAnsi"/>
          <w:color w:val="000000"/>
          <w:sz w:val="20"/>
          <w:szCs w:val="20"/>
          <w:lang w:val="et-EE" w:eastAsia="et-EE"/>
        </w:rPr>
        <w:t>ITK</w:t>
      </w:r>
      <w:r w:rsidR="00574AE9">
        <w:rPr>
          <w:rFonts w:asciiTheme="minorHAnsi" w:eastAsia="Calibri" w:hAnsiTheme="minorHAnsi" w:cstheme="minorHAnsi"/>
          <w:color w:val="000000"/>
          <w:sz w:val="20"/>
          <w:szCs w:val="20"/>
          <w:lang w:val="et-EE" w:eastAsia="et-EE"/>
        </w:rPr>
        <w:t>1051</w:t>
      </w:r>
    </w:p>
    <w:p w:rsidR="00AD77AD" w:rsidRPr="007E66D3" w:rsidRDefault="00A067C5" w:rsidP="004225CA">
      <w:pPr>
        <w:autoSpaceDE w:val="0"/>
        <w:autoSpaceDN w:val="0"/>
        <w:adjustRightInd w:val="0"/>
        <w:ind w:left="6372"/>
        <w:jc w:val="both"/>
        <w:rPr>
          <w:rFonts w:asciiTheme="minorHAnsi" w:hAnsiTheme="minorHAnsi" w:cs="ArialMT"/>
          <w:sz w:val="20"/>
          <w:szCs w:val="20"/>
        </w:rPr>
      </w:pPr>
      <w:proofErr w:type="spellStart"/>
      <w:r w:rsidRPr="00A067C5">
        <w:rPr>
          <w:rFonts w:ascii="Calibri" w:eastAsia="Calibri" w:hAnsi="Calibri" w:cs="Calibri"/>
          <w:color w:val="000000"/>
          <w:sz w:val="20"/>
          <w:szCs w:val="20"/>
          <w:lang w:val="et-EE" w:eastAsia="et-EE"/>
        </w:rPr>
        <w:t>Approved</w:t>
      </w:r>
      <w:proofErr w:type="spellEnd"/>
      <w:r w:rsidRPr="00A067C5">
        <w:rPr>
          <w:rFonts w:ascii="Calibri" w:eastAsia="Calibri" w:hAnsi="Calibri" w:cs="Calibri"/>
          <w:color w:val="000000"/>
          <w:sz w:val="20"/>
          <w:szCs w:val="20"/>
          <w:lang w:val="et-EE" w:eastAsia="et-EE"/>
        </w:rPr>
        <w:t xml:space="preserve"> </w:t>
      </w:r>
      <w:proofErr w:type="spellStart"/>
      <w:r w:rsidRPr="00A067C5">
        <w:rPr>
          <w:rFonts w:ascii="Calibri" w:eastAsia="Calibri" w:hAnsi="Calibri" w:cs="Calibri"/>
          <w:color w:val="000000"/>
          <w:sz w:val="20"/>
          <w:szCs w:val="20"/>
          <w:lang w:val="et-EE" w:eastAsia="et-EE"/>
        </w:rPr>
        <w:t>by</w:t>
      </w:r>
      <w:proofErr w:type="spellEnd"/>
      <w:r w:rsidRPr="00A067C5">
        <w:rPr>
          <w:rFonts w:ascii="Calibri" w:eastAsia="Calibri" w:hAnsi="Calibri" w:cs="Calibri"/>
          <w:color w:val="000000"/>
          <w:sz w:val="20"/>
          <w:szCs w:val="20"/>
          <w:lang w:val="et-EE" w:eastAsia="et-EE"/>
        </w:rPr>
        <w:t xml:space="preserve"> </w:t>
      </w:r>
      <w:proofErr w:type="spellStart"/>
      <w:r w:rsidRPr="00A067C5">
        <w:rPr>
          <w:rFonts w:ascii="Calibri" w:eastAsia="Calibri" w:hAnsi="Calibri" w:cs="Calibri"/>
          <w:color w:val="000000"/>
          <w:sz w:val="20"/>
          <w:szCs w:val="20"/>
          <w:lang w:val="et-EE" w:eastAsia="et-EE"/>
        </w:rPr>
        <w:t>the</w:t>
      </w:r>
      <w:proofErr w:type="spellEnd"/>
      <w:r w:rsidRPr="00A067C5">
        <w:rPr>
          <w:rFonts w:ascii="Calibri" w:eastAsia="Calibri" w:hAnsi="Calibri" w:cs="Calibri"/>
          <w:color w:val="000000"/>
          <w:sz w:val="20"/>
          <w:szCs w:val="20"/>
          <w:lang w:val="et-EE" w:eastAsia="et-EE"/>
        </w:rPr>
        <w:t xml:space="preserve"> </w:t>
      </w:r>
      <w:proofErr w:type="spellStart"/>
      <w:r w:rsidRPr="00A067C5">
        <w:rPr>
          <w:rFonts w:ascii="Calibri" w:eastAsia="Calibri" w:hAnsi="Calibri" w:cs="Calibri"/>
          <w:color w:val="000000"/>
          <w:sz w:val="20"/>
          <w:szCs w:val="20"/>
          <w:lang w:val="et-EE" w:eastAsia="et-EE"/>
        </w:rPr>
        <w:t>decision</w:t>
      </w:r>
      <w:proofErr w:type="spellEnd"/>
      <w:r w:rsidRPr="00A067C5">
        <w:rPr>
          <w:rFonts w:ascii="Calibri" w:eastAsia="Calibri" w:hAnsi="Calibri" w:cs="Calibri"/>
          <w:color w:val="000000"/>
          <w:sz w:val="20"/>
          <w:szCs w:val="20"/>
          <w:lang w:val="et-EE" w:eastAsia="et-EE"/>
        </w:rPr>
        <w:t xml:space="preserve"> of </w:t>
      </w:r>
      <w:proofErr w:type="spellStart"/>
      <w:r w:rsidRPr="00A067C5">
        <w:rPr>
          <w:rFonts w:ascii="Calibri" w:eastAsia="Calibri" w:hAnsi="Calibri" w:cs="Calibri"/>
          <w:color w:val="000000"/>
          <w:sz w:val="20"/>
          <w:szCs w:val="20"/>
          <w:lang w:val="et-EE" w:eastAsia="et-EE"/>
        </w:rPr>
        <w:t>the</w:t>
      </w:r>
      <w:proofErr w:type="spellEnd"/>
      <w:r w:rsidRPr="00A067C5">
        <w:rPr>
          <w:rFonts w:ascii="Calibri" w:eastAsia="Calibri" w:hAnsi="Calibri" w:cs="Calibri"/>
          <w:color w:val="000000"/>
          <w:sz w:val="20"/>
          <w:szCs w:val="20"/>
          <w:lang w:val="et-EE" w:eastAsia="et-EE"/>
        </w:rPr>
        <w:t xml:space="preserve"> </w:t>
      </w:r>
      <w:proofErr w:type="spellStart"/>
      <w:r w:rsidRPr="00A067C5">
        <w:rPr>
          <w:rFonts w:ascii="Calibri" w:eastAsia="Calibri" w:hAnsi="Calibri" w:cs="Calibri"/>
          <w:color w:val="000000"/>
          <w:sz w:val="20"/>
          <w:szCs w:val="20"/>
          <w:lang w:val="et-EE" w:eastAsia="et-EE"/>
        </w:rPr>
        <w:t>Care</w:t>
      </w:r>
      <w:proofErr w:type="spellEnd"/>
      <w:r w:rsidRPr="00A067C5">
        <w:rPr>
          <w:rFonts w:ascii="Calibri" w:eastAsia="Calibri" w:hAnsi="Calibri" w:cs="Calibri"/>
          <w:color w:val="000000"/>
          <w:sz w:val="20"/>
          <w:szCs w:val="20"/>
          <w:lang w:val="et-EE" w:eastAsia="et-EE"/>
        </w:rPr>
        <w:t xml:space="preserve"> </w:t>
      </w:r>
      <w:proofErr w:type="spellStart"/>
      <w:r w:rsidRPr="00A067C5">
        <w:rPr>
          <w:rFonts w:ascii="Calibri" w:eastAsia="Calibri" w:hAnsi="Calibri" w:cs="Calibri"/>
          <w:color w:val="000000"/>
          <w:sz w:val="20"/>
          <w:szCs w:val="20"/>
          <w:lang w:val="et-EE" w:eastAsia="et-EE"/>
        </w:rPr>
        <w:t>Quality</w:t>
      </w:r>
      <w:proofErr w:type="spellEnd"/>
      <w:r w:rsidRPr="00A067C5">
        <w:rPr>
          <w:rFonts w:ascii="Calibri" w:eastAsia="Calibri" w:hAnsi="Calibri" w:cs="Calibri"/>
          <w:color w:val="000000"/>
          <w:sz w:val="20"/>
          <w:szCs w:val="20"/>
          <w:lang w:val="et-EE" w:eastAsia="et-EE"/>
        </w:rPr>
        <w:t xml:space="preserve"> </w:t>
      </w:r>
      <w:proofErr w:type="spellStart"/>
      <w:r w:rsidRPr="00A067C5">
        <w:rPr>
          <w:rFonts w:ascii="Calibri" w:eastAsia="Calibri" w:hAnsi="Calibri" w:cs="Calibri"/>
          <w:color w:val="000000"/>
          <w:sz w:val="20"/>
          <w:szCs w:val="20"/>
          <w:lang w:val="et-EE" w:eastAsia="et-EE"/>
        </w:rPr>
        <w:t>Commission</w:t>
      </w:r>
      <w:proofErr w:type="spellEnd"/>
      <w:r w:rsidRPr="00A067C5">
        <w:rPr>
          <w:rFonts w:ascii="Calibri" w:eastAsia="Calibri" w:hAnsi="Calibri" w:cs="Calibri"/>
          <w:color w:val="000000"/>
          <w:sz w:val="20"/>
          <w:szCs w:val="20"/>
          <w:lang w:val="et-EE" w:eastAsia="et-EE"/>
        </w:rPr>
        <w:t xml:space="preserve"> of East Tallinn </w:t>
      </w:r>
      <w:proofErr w:type="spellStart"/>
      <w:r w:rsidRPr="00A067C5">
        <w:rPr>
          <w:rFonts w:ascii="Calibri" w:eastAsia="Calibri" w:hAnsi="Calibri" w:cs="Calibri"/>
          <w:color w:val="000000"/>
          <w:sz w:val="20"/>
          <w:szCs w:val="20"/>
          <w:lang w:val="et-EE" w:eastAsia="et-EE"/>
        </w:rPr>
        <w:t>Central</w:t>
      </w:r>
      <w:proofErr w:type="spellEnd"/>
      <w:r w:rsidRPr="00A067C5">
        <w:rPr>
          <w:rFonts w:ascii="Calibri" w:eastAsia="Calibri" w:hAnsi="Calibri" w:cs="Calibri"/>
          <w:color w:val="000000"/>
          <w:sz w:val="20"/>
          <w:szCs w:val="20"/>
          <w:lang w:val="et-EE" w:eastAsia="et-EE"/>
        </w:rPr>
        <w:t xml:space="preserve"> </w:t>
      </w:r>
      <w:proofErr w:type="spellStart"/>
      <w:r w:rsidRPr="00A067C5">
        <w:rPr>
          <w:rFonts w:ascii="Calibri" w:eastAsia="Calibri" w:hAnsi="Calibri" w:cs="Calibri"/>
          <w:color w:val="000000"/>
          <w:sz w:val="20"/>
          <w:szCs w:val="20"/>
          <w:lang w:val="et-EE" w:eastAsia="et-EE"/>
        </w:rPr>
        <w:t>Hospital</w:t>
      </w:r>
      <w:proofErr w:type="spellEnd"/>
      <w:r w:rsidRPr="00A067C5">
        <w:rPr>
          <w:rFonts w:ascii="Calibri" w:eastAsia="Calibri" w:hAnsi="Calibri" w:cs="Calibri"/>
          <w:color w:val="000000"/>
          <w:sz w:val="20"/>
          <w:szCs w:val="20"/>
          <w:lang w:val="et-EE" w:eastAsia="et-EE"/>
        </w:rPr>
        <w:t xml:space="preserve"> on </w:t>
      </w:r>
      <w:r w:rsidR="00574AE9">
        <w:rPr>
          <w:rFonts w:ascii="Calibri" w:eastAsia="Calibri" w:hAnsi="Calibri" w:cs="Calibri"/>
          <w:color w:val="000000"/>
          <w:sz w:val="20"/>
          <w:szCs w:val="20"/>
          <w:lang w:val="et-EE" w:eastAsia="et-EE"/>
        </w:rPr>
        <w:t>25</w:t>
      </w:r>
      <w:r w:rsidRPr="00A067C5">
        <w:rPr>
          <w:rFonts w:ascii="Calibri" w:eastAsia="Calibri" w:hAnsi="Calibri" w:cs="Calibri"/>
          <w:color w:val="000000"/>
          <w:sz w:val="20"/>
          <w:szCs w:val="20"/>
          <w:lang w:val="et-EE" w:eastAsia="et-EE"/>
        </w:rPr>
        <w:t>.</w:t>
      </w:r>
      <w:r w:rsidR="00574AE9">
        <w:rPr>
          <w:rFonts w:ascii="Calibri" w:eastAsia="Calibri" w:hAnsi="Calibri" w:cs="Calibri"/>
          <w:color w:val="000000"/>
          <w:sz w:val="20"/>
          <w:szCs w:val="20"/>
          <w:lang w:val="et-EE" w:eastAsia="et-EE"/>
        </w:rPr>
        <w:t>08</w:t>
      </w:r>
      <w:r w:rsidR="00085693">
        <w:rPr>
          <w:rFonts w:ascii="Calibri" w:eastAsia="Calibri" w:hAnsi="Calibri" w:cs="Calibri"/>
          <w:color w:val="000000"/>
          <w:sz w:val="20"/>
          <w:szCs w:val="20"/>
          <w:lang w:val="et-EE" w:eastAsia="et-EE"/>
        </w:rPr>
        <w:t>.2021</w:t>
      </w:r>
      <w:r w:rsidRPr="00A067C5">
        <w:rPr>
          <w:rFonts w:ascii="Calibri" w:eastAsia="Calibri" w:hAnsi="Calibri" w:cs="Calibri"/>
          <w:color w:val="000000"/>
          <w:sz w:val="20"/>
          <w:szCs w:val="20"/>
          <w:lang w:val="et-EE" w:eastAsia="et-EE"/>
        </w:rPr>
        <w:t xml:space="preserve"> (</w:t>
      </w:r>
      <w:proofErr w:type="spellStart"/>
      <w:r w:rsidRPr="00A067C5">
        <w:rPr>
          <w:rFonts w:ascii="Calibri" w:eastAsia="Calibri" w:hAnsi="Calibri" w:cs="Calibri"/>
          <w:color w:val="000000"/>
          <w:sz w:val="20"/>
          <w:szCs w:val="20"/>
          <w:lang w:val="et-EE" w:eastAsia="et-EE"/>
        </w:rPr>
        <w:t>protocol</w:t>
      </w:r>
      <w:proofErr w:type="spellEnd"/>
      <w:r w:rsidRPr="00A067C5">
        <w:rPr>
          <w:rFonts w:ascii="Calibri" w:eastAsia="Calibri" w:hAnsi="Calibri" w:cs="Calibri"/>
          <w:color w:val="000000"/>
          <w:sz w:val="20"/>
          <w:szCs w:val="20"/>
          <w:lang w:val="et-EE" w:eastAsia="et-EE"/>
        </w:rPr>
        <w:t xml:space="preserve"> no. </w:t>
      </w:r>
      <w:r w:rsidR="00574AE9">
        <w:rPr>
          <w:rFonts w:ascii="Calibri" w:eastAsia="Calibri" w:hAnsi="Calibri" w:cs="Calibri"/>
          <w:color w:val="000000"/>
          <w:sz w:val="20"/>
          <w:szCs w:val="20"/>
          <w:lang w:val="et-EE" w:eastAsia="et-EE"/>
        </w:rPr>
        <w:t>12-21</w:t>
      </w:r>
      <w:r w:rsidRPr="00A067C5">
        <w:rPr>
          <w:rFonts w:ascii="Calibri" w:eastAsia="Calibri" w:hAnsi="Calibri" w:cs="Calibri"/>
          <w:color w:val="000000"/>
          <w:sz w:val="20"/>
          <w:szCs w:val="20"/>
          <w:lang w:val="et-EE" w:eastAsia="et-EE"/>
        </w:rPr>
        <w:t>)</w:t>
      </w:r>
      <w:bookmarkEnd w:id="0"/>
    </w:p>
    <w:sectPr w:rsidR="00AD77AD" w:rsidRPr="007E66D3" w:rsidSect="008D0E04">
      <w:headerReference w:type="default" r:id="rId12"/>
      <w:footerReference w:type="default" r:id="rId13"/>
      <w:footerReference w:type="first" r:id="rId14"/>
      <w:type w:val="continuous"/>
      <w:pgSz w:w="11907" w:h="16839" w:code="9"/>
      <w:pgMar w:top="426" w:right="680" w:bottom="510" w:left="1701"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376" w:rsidRDefault="002D6376" w:rsidP="002676B3">
      <w:r>
        <w:separator/>
      </w:r>
    </w:p>
  </w:endnote>
  <w:endnote w:type="continuationSeparator" w:id="0">
    <w:p w:rsidR="002D6376" w:rsidRDefault="002D6376" w:rsidP="002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ArialMT">
    <w:altName w:val="Malgun Gothic Semilight"/>
    <w:panose1 w:val="00000000000000000000"/>
    <w:charset w:val="00"/>
    <w:family w:val="swiss"/>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3B" w:rsidRDefault="00FD3E03" w:rsidP="009B6D3B">
    <w:pPr>
      <w:pStyle w:val="Footer"/>
      <w:rPr>
        <w:rFonts w:asciiTheme="minorHAnsi" w:hAnsiTheme="minorHAnsi"/>
        <w:sz w:val="18"/>
        <w:szCs w:val="18"/>
      </w:rPr>
    </w:pPr>
    <w:r>
      <w:rPr>
        <w:rFonts w:asciiTheme="minorHAnsi" w:hAnsiTheme="minorHAnsi"/>
        <w:sz w:val="18"/>
        <w:szCs w:val="18"/>
      </w:rPr>
      <w:t xml:space="preserve">East Tallinn Central Hospital, </w:t>
    </w:r>
    <w:r w:rsidR="0030759B">
      <w:rPr>
        <w:rFonts w:asciiTheme="minorHAnsi" w:hAnsiTheme="minorHAnsi"/>
        <w:sz w:val="18"/>
        <w:szCs w:val="18"/>
      </w:rPr>
      <w:t>patient information (ITK</w:t>
    </w:r>
    <w:r w:rsidR="00574AE9">
      <w:rPr>
        <w:rFonts w:asciiTheme="minorHAnsi" w:hAnsiTheme="minorHAnsi"/>
        <w:sz w:val="18"/>
        <w:szCs w:val="18"/>
      </w:rPr>
      <w:t>1051</w:t>
    </w:r>
    <w:r w:rsidR="00AF0141">
      <w:rPr>
        <w:rFonts w:asciiTheme="minorHAnsi" w:hAnsiTheme="minorHAnsi"/>
        <w:sz w:val="18"/>
        <w:szCs w:val="18"/>
      </w:rPr>
      <w:t>)</w:t>
    </w:r>
  </w:p>
  <w:p w:rsidR="00763F78" w:rsidRPr="002D0084" w:rsidRDefault="003E657A" w:rsidP="000B7064">
    <w:pPr>
      <w:pStyle w:val="Footer"/>
      <w:rPr>
        <w:rFonts w:asciiTheme="minorHAnsi" w:hAnsiTheme="minorHAnsi"/>
        <w:noProof/>
        <w:sz w:val="20"/>
        <w:szCs w:val="18"/>
      </w:rPr>
    </w:pPr>
    <w:r w:rsidRPr="003E657A">
      <w:rPr>
        <w:rFonts w:asciiTheme="minorHAnsi" w:hAnsiTheme="minorHAnsi"/>
        <w:sz w:val="18"/>
        <w:szCs w:val="18"/>
      </w:rPr>
      <w:t>Ectopic pregnancy</w:t>
    </w:r>
    <w:r w:rsidR="000B7064">
      <w:rPr>
        <w:rFonts w:asciiTheme="minorHAnsi" w:hAnsiTheme="minorHAnsi"/>
        <w:sz w:val="18"/>
        <w:szCs w:val="18"/>
      </w:rPr>
      <w:tab/>
    </w:r>
    <w:r w:rsidR="000B7064">
      <w:rPr>
        <w:rFonts w:asciiTheme="minorHAnsi" w:hAnsiTheme="minorHAnsi"/>
        <w:sz w:val="18"/>
        <w:szCs w:val="18"/>
      </w:rPr>
      <w:tab/>
    </w:r>
    <w:sdt>
      <w:sdtPr>
        <w:rPr>
          <w:rFonts w:asciiTheme="minorHAnsi" w:hAnsiTheme="minorHAnsi"/>
          <w:sz w:val="20"/>
          <w:szCs w:val="18"/>
        </w:rPr>
        <w:id w:val="437339606"/>
        <w:docPartObj>
          <w:docPartGallery w:val="Page Numbers (Bottom of Page)"/>
          <w:docPartUnique/>
        </w:docPartObj>
      </w:sdtPr>
      <w:sdtEndPr>
        <w:rPr>
          <w:noProof/>
        </w:rPr>
      </w:sdtEndPr>
      <w:sdtContent>
        <w:r w:rsidR="00FD3E03">
          <w:rPr>
            <w:rFonts w:asciiTheme="minorHAnsi" w:hAnsiTheme="minorHAnsi"/>
            <w:sz w:val="20"/>
            <w:szCs w:val="18"/>
          </w:rPr>
          <w:fldChar w:fldCharType="begin"/>
        </w:r>
        <w:r w:rsidR="00FD3E03">
          <w:rPr>
            <w:rFonts w:asciiTheme="minorHAnsi" w:hAnsiTheme="minorHAnsi"/>
            <w:sz w:val="20"/>
            <w:szCs w:val="18"/>
          </w:rPr>
          <w:instrText xml:space="preserve"> PAGE   \* MERGEFORMAT </w:instrText>
        </w:r>
        <w:r w:rsidR="00FD3E03">
          <w:rPr>
            <w:rFonts w:asciiTheme="minorHAnsi" w:hAnsiTheme="minorHAnsi"/>
            <w:sz w:val="20"/>
            <w:szCs w:val="18"/>
          </w:rPr>
          <w:fldChar w:fldCharType="separate"/>
        </w:r>
        <w:r w:rsidR="00574AE9">
          <w:rPr>
            <w:rFonts w:asciiTheme="minorHAnsi" w:hAnsiTheme="minorHAnsi"/>
            <w:noProof/>
            <w:sz w:val="20"/>
            <w:szCs w:val="18"/>
          </w:rPr>
          <w:t>3</w:t>
        </w:r>
        <w:r w:rsidR="00FD3E03">
          <w:rPr>
            <w:rFonts w:asciiTheme="minorHAnsi" w:hAnsiTheme="minorHAnsi"/>
            <w:noProof/>
            <w:sz w:val="20"/>
            <w:szCs w:val="18"/>
          </w:rPr>
          <w:fldChar w:fldCharType="end"/>
        </w:r>
        <w:r w:rsidR="00835294">
          <w:rPr>
            <w:rFonts w:asciiTheme="minorHAnsi" w:hAnsiTheme="minorHAnsi"/>
            <w:noProof/>
            <w:sz w:val="20"/>
            <w:szCs w:val="18"/>
          </w:rPr>
          <w:t>/</w:t>
        </w:r>
        <w:r>
          <w:rPr>
            <w:rFonts w:asciiTheme="minorHAnsi" w:hAnsiTheme="minorHAnsi"/>
            <w:noProof/>
            <w:sz w:val="20"/>
            <w:szCs w:val="18"/>
          </w:rPr>
          <w:t>4</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0387"/>
      <w:docPartObj>
        <w:docPartGallery w:val="Page Numbers (Bottom of Page)"/>
        <w:docPartUnique/>
      </w:docPartObj>
    </w:sdtPr>
    <w:sdtEndPr>
      <w:rPr>
        <w:noProof/>
      </w:rPr>
    </w:sdtEndPr>
    <w:sdtContent>
      <w:p w:rsidR="00763F78" w:rsidRDefault="00763F7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676B3" w:rsidRDefault="002676B3" w:rsidP="009E5830">
    <w:pPr>
      <w:pStyle w:val="Footer"/>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376" w:rsidRDefault="002D6376" w:rsidP="002676B3">
      <w:r>
        <w:separator/>
      </w:r>
    </w:p>
  </w:footnote>
  <w:footnote w:type="continuationSeparator" w:id="0">
    <w:p w:rsidR="002D6376" w:rsidRDefault="002D6376" w:rsidP="002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B3" w:rsidRDefault="002676B3" w:rsidP="002676B3">
    <w:pPr>
      <w:pStyle w:val="Header"/>
      <w:rPr>
        <w:rFonts w:ascii="Courier New" w:hAnsi="Courier New"/>
      </w:rPr>
    </w:pPr>
    <w:r>
      <w:rPr>
        <w:noProof/>
        <w:lang w:val="et-EE" w:eastAsia="et-EE"/>
      </w:rPr>
      <mc:AlternateContent>
        <mc:Choice Requires="wps">
          <w:drawing>
            <wp:anchor distT="0" distB="0" distL="114300" distR="114300" simplePos="0" relativeHeight="251659264" behindDoc="0" locked="0" layoutInCell="1" allowOverlap="1" wp14:anchorId="38D47A54" wp14:editId="4A65BFF5">
              <wp:simplePos x="0" y="0"/>
              <wp:positionH relativeFrom="column">
                <wp:posOffset>4889500</wp:posOffset>
              </wp:positionH>
              <wp:positionV relativeFrom="paragraph">
                <wp:posOffset>28575</wp:posOffset>
              </wp:positionV>
              <wp:extent cx="2132330" cy="108839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6B3" w:rsidRDefault="002676B3" w:rsidP="002676B3">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47A54" id="_x0000_t202" coordsize="21600,21600" o:spt="202" path="m,l,21600r21600,l21600,xe">
              <v:stroke joinstyle="miter"/>
              <v:path gradientshapeok="t" o:connecttype="rect"/>
            </v:shapetype>
            <v:shape id="Text Box 3" o:spid="_x0000_s1027" type="#_x0000_t202" style="position:absolute;margin-left:385pt;margin-top:2.25pt;width:167.9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tm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Tyb5tMpmCjYsnQ+n5aRu4RUh+PGOv+W6w6FSY0t&#10;UB/hye7O+RAOqQ4u4TanpWArIWVc2M36Rlq0IyCTVfxiBi/cpArOSodjI+K4A1HCHcEW4o20P5VZ&#10;XqTXeTlZnc8vJsWqmE3Ki3Q+SbPyujxPi7K4XX0PAWZF1QrGuLoTih8kmBV/R/G+GUbxRBGivsbl&#10;LJ+NHP0xyTR+v0uyEx46UoquxvOjE6kCs28Ug7RJ5YmQ4zz5OfxYZajB4R+rEnUQqB9F4If1AChB&#10;HGvNHkERVgNfwC08IzBptf2GUQ8tWWP3dUssx0i+U6CqMiuK0MNxUcwucljYU8v61EIUBagae4zG&#10;6Y0f+35rrNi0cNOoY6WvQImNiBp5jmqvX2i7mMz+iQh9fbqOXs8P2fIHAAAA//8DAFBLAwQUAAYA&#10;CAAAACEAl7cxst4AAAAKAQAADwAAAGRycy9kb3ducmV2LnhtbEyPwU7DMAyG70i8Q2QkLoglQ+vC&#10;StMJkEBcN/YAaeO1FY1TNdnavT3eCW62fuv39xXb2ffijGPsAhlYLhQIpDq4jhoDh++Px2cQMVly&#10;tg+EBi4YYVve3hQ2d2GiHZ73qRFcQjG3BtqUhlzKWLfobVyEAYmzYxi9TbyOjXSjnbjc9/JJqbX0&#10;tiP+0NoB31usf/Ynb+D4NT1km6n6TAe9W63fbKercDHm/m5+fQGRcE5/x3DFZ3QomakKJ3JR9Aa0&#10;VuySDKwyENd8qTJ2qXjS2QZkWcj/CuUvAAAA//8DAFBLAQItABQABgAIAAAAIQC2gziS/gAAAOEB&#10;AAATAAAAAAAAAAAAAAAAAAAAAABbQ29udGVudF9UeXBlc10ueG1sUEsBAi0AFAAGAAgAAAAhADj9&#10;If/WAAAAlAEAAAsAAAAAAAAAAAAAAAAALwEAAF9yZWxzLy5yZWxzUEsBAi0AFAAGAAgAAAAhAGts&#10;K2aEAgAAEAUAAA4AAAAAAAAAAAAAAAAALgIAAGRycy9lMm9Eb2MueG1sUEsBAi0AFAAGAAgAAAAh&#10;AJe3MbLeAAAACgEAAA8AAAAAAAAAAAAAAAAA3gQAAGRycy9kb3ducmV2LnhtbFBLBQYAAAAABAAE&#10;APMAAADpBQAAAAA=&#10;" stroked="f">
              <v:textbox>
                <w:txbxContent>
                  <w:p w:rsidR="002676B3" w:rsidRDefault="002676B3" w:rsidP="002676B3">
                    <w:pPr>
                      <w:jc w:val="right"/>
                    </w:pPr>
                  </w:p>
                </w:txbxContent>
              </v:textbox>
            </v:shape>
          </w:pict>
        </mc:Fallback>
      </mc:AlternateContent>
    </w:r>
  </w:p>
  <w:p w:rsidR="002676B3" w:rsidRDefault="002676B3" w:rsidP="002676B3">
    <w:pPr>
      <w:pStyle w:val="Header"/>
      <w:tabs>
        <w:tab w:val="left" w:pos="1800"/>
        <w:tab w:val="center" w:pos="6660"/>
        <w:tab w:val="left" w:pos="8222"/>
      </w:tabs>
      <w:ind w:firstLine="1276"/>
    </w:pPr>
    <w:r>
      <w:tab/>
    </w:r>
    <w:r>
      <w:tab/>
    </w:r>
  </w:p>
  <w:p w:rsidR="002676B3" w:rsidRPr="00CC707D" w:rsidRDefault="002676B3" w:rsidP="002676B3">
    <w:pPr>
      <w:pStyle w:val="Header"/>
      <w:tabs>
        <w:tab w:val="left" w:pos="1800"/>
        <w:tab w:val="left" w:pos="7920"/>
      </w:tabs>
      <w:ind w:firstLine="1800"/>
      <w:rPr>
        <w:rFonts w:ascii="Courier New" w:hAnsi="Courier New"/>
      </w:rPr>
    </w:pPr>
    <w:r>
      <w:tab/>
    </w:r>
  </w:p>
  <w:p w:rsidR="002676B3" w:rsidRDefault="00267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C4733F"/>
    <w:multiLevelType w:val="hybridMultilevel"/>
    <w:tmpl w:val="1C7E69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EB782E"/>
    <w:multiLevelType w:val="hybridMultilevel"/>
    <w:tmpl w:val="BE52E53E"/>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 w15:restartNumberingAfterBreak="0">
    <w:nsid w:val="0D8A23C0"/>
    <w:multiLevelType w:val="hybridMultilevel"/>
    <w:tmpl w:val="9854413C"/>
    <w:lvl w:ilvl="0" w:tplc="EC46EC22">
      <w:start w:val="4"/>
      <w:numFmt w:val="bullet"/>
      <w:lvlText w:val="•"/>
      <w:lvlJc w:val="left"/>
      <w:pPr>
        <w:ind w:left="1070" w:hanging="710"/>
      </w:pPr>
      <w:rPr>
        <w:rFonts w:ascii="Calibri" w:eastAsia="Times New Roman" w:hAnsi="Calibri" w:cs="Times New Roman"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F0A225B"/>
    <w:multiLevelType w:val="hybridMultilevel"/>
    <w:tmpl w:val="A894D014"/>
    <w:lvl w:ilvl="0" w:tplc="1982D43C">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5" w15:restartNumberingAfterBreak="0">
    <w:nsid w:val="11A1785F"/>
    <w:multiLevelType w:val="hybridMultilevel"/>
    <w:tmpl w:val="34669B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4470F70"/>
    <w:multiLevelType w:val="hybridMultilevel"/>
    <w:tmpl w:val="EF66E39A"/>
    <w:lvl w:ilvl="0" w:tplc="8682AB1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161C6AB5"/>
    <w:multiLevelType w:val="hybridMultilevel"/>
    <w:tmpl w:val="EC0E9C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6F85B3A"/>
    <w:multiLevelType w:val="hybridMultilevel"/>
    <w:tmpl w:val="122A47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B1F3839"/>
    <w:multiLevelType w:val="hybridMultilevel"/>
    <w:tmpl w:val="01A8DC9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CF93205"/>
    <w:multiLevelType w:val="hybridMultilevel"/>
    <w:tmpl w:val="01C08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04414F3"/>
    <w:multiLevelType w:val="hybridMultilevel"/>
    <w:tmpl w:val="C6764D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1AC6D1A"/>
    <w:multiLevelType w:val="hybridMultilevel"/>
    <w:tmpl w:val="BFFEE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2EC6B43"/>
    <w:multiLevelType w:val="hybridMultilevel"/>
    <w:tmpl w:val="6D7232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44E0EE8"/>
    <w:multiLevelType w:val="hybridMultilevel"/>
    <w:tmpl w:val="CC58F03E"/>
    <w:lvl w:ilvl="0" w:tplc="14E274B4">
      <w:start w:val="4"/>
      <w:numFmt w:val="bullet"/>
      <w:lvlText w:val="•"/>
      <w:lvlJc w:val="left"/>
      <w:pPr>
        <w:ind w:left="1070" w:hanging="710"/>
      </w:pPr>
      <w:rPr>
        <w:rFonts w:ascii="Calibri" w:eastAsia="Times New Roman" w:hAnsi="Calibri" w:cs="Times New Roman" w:hint="default"/>
        <w:color w:val="auto"/>
        <w:sz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4DF41B9"/>
    <w:multiLevelType w:val="hybridMultilevel"/>
    <w:tmpl w:val="142C35C8"/>
    <w:lvl w:ilvl="0" w:tplc="04250001">
      <w:start w:val="1"/>
      <w:numFmt w:val="bullet"/>
      <w:lvlText w:val=""/>
      <w:lvlJc w:val="left"/>
      <w:pPr>
        <w:tabs>
          <w:tab w:val="left" w:pos="1429"/>
        </w:tabs>
        <w:ind w:left="1428"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8F6DA48">
      <w:start w:val="1"/>
      <w:numFmt w:val="bullet"/>
      <w:lvlText w:val="·"/>
      <w:lvlJc w:val="left"/>
      <w:pPr>
        <w:tabs>
          <w:tab w:val="left" w:pos="1428"/>
          <w:tab w:val="left" w:pos="1573"/>
        </w:tabs>
        <w:ind w:left="24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69EE0F8">
      <w:start w:val="1"/>
      <w:numFmt w:val="bullet"/>
      <w:lvlText w:val="·"/>
      <w:lvlJc w:val="left"/>
      <w:pPr>
        <w:tabs>
          <w:tab w:val="left" w:pos="1428"/>
          <w:tab w:val="left" w:pos="1573"/>
        </w:tabs>
        <w:ind w:left="35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8ACCB74">
      <w:start w:val="1"/>
      <w:numFmt w:val="bullet"/>
      <w:lvlText w:val="·"/>
      <w:lvlJc w:val="left"/>
      <w:pPr>
        <w:tabs>
          <w:tab w:val="left" w:pos="1428"/>
          <w:tab w:val="left" w:pos="1573"/>
        </w:tabs>
        <w:ind w:left="45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0AC51C">
      <w:start w:val="1"/>
      <w:numFmt w:val="bullet"/>
      <w:lvlText w:val="·"/>
      <w:lvlJc w:val="left"/>
      <w:pPr>
        <w:tabs>
          <w:tab w:val="left" w:pos="1428"/>
          <w:tab w:val="left" w:pos="1573"/>
        </w:tabs>
        <w:ind w:left="55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8CAE04">
      <w:start w:val="1"/>
      <w:numFmt w:val="bullet"/>
      <w:lvlText w:val="·"/>
      <w:lvlJc w:val="left"/>
      <w:pPr>
        <w:tabs>
          <w:tab w:val="left" w:pos="1428"/>
          <w:tab w:val="left" w:pos="1573"/>
        </w:tabs>
        <w:ind w:left="65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B767324">
      <w:start w:val="1"/>
      <w:numFmt w:val="bullet"/>
      <w:lvlText w:val="·"/>
      <w:lvlJc w:val="left"/>
      <w:pPr>
        <w:tabs>
          <w:tab w:val="left" w:pos="1428"/>
          <w:tab w:val="left" w:pos="1573"/>
        </w:tabs>
        <w:ind w:left="76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C44A66">
      <w:start w:val="1"/>
      <w:numFmt w:val="bullet"/>
      <w:lvlText w:val="·"/>
      <w:lvlJc w:val="left"/>
      <w:pPr>
        <w:tabs>
          <w:tab w:val="left" w:pos="1428"/>
          <w:tab w:val="left" w:pos="1573"/>
        </w:tabs>
        <w:ind w:left="86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A49A20">
      <w:start w:val="1"/>
      <w:numFmt w:val="bullet"/>
      <w:lvlText w:val="·"/>
      <w:lvlJc w:val="left"/>
      <w:pPr>
        <w:tabs>
          <w:tab w:val="left" w:pos="1428"/>
          <w:tab w:val="left" w:pos="1573"/>
        </w:tabs>
        <w:ind w:left="96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7385ACC"/>
    <w:multiLevelType w:val="hybridMultilevel"/>
    <w:tmpl w:val="DD8855D6"/>
    <w:lvl w:ilvl="0" w:tplc="6D02653A">
      <w:start w:val="4"/>
      <w:numFmt w:val="bullet"/>
      <w:lvlText w:val="•"/>
      <w:lvlJc w:val="left"/>
      <w:pPr>
        <w:ind w:left="726" w:hanging="710"/>
      </w:pPr>
      <w:rPr>
        <w:rFonts w:ascii="Calibri" w:eastAsia="Times New Roman" w:hAnsi="Calibri" w:cs="Times New Roman" w:hint="default"/>
        <w:color w:val="auto"/>
      </w:rPr>
    </w:lvl>
    <w:lvl w:ilvl="1" w:tplc="04250003" w:tentative="1">
      <w:start w:val="1"/>
      <w:numFmt w:val="bullet"/>
      <w:lvlText w:val="o"/>
      <w:lvlJc w:val="left"/>
      <w:pPr>
        <w:ind w:left="1096" w:hanging="360"/>
      </w:pPr>
      <w:rPr>
        <w:rFonts w:ascii="Courier New" w:hAnsi="Courier New" w:cs="Courier New" w:hint="default"/>
      </w:rPr>
    </w:lvl>
    <w:lvl w:ilvl="2" w:tplc="04250005" w:tentative="1">
      <w:start w:val="1"/>
      <w:numFmt w:val="bullet"/>
      <w:lvlText w:val=""/>
      <w:lvlJc w:val="left"/>
      <w:pPr>
        <w:ind w:left="1816" w:hanging="360"/>
      </w:pPr>
      <w:rPr>
        <w:rFonts w:ascii="Wingdings" w:hAnsi="Wingdings" w:hint="default"/>
      </w:rPr>
    </w:lvl>
    <w:lvl w:ilvl="3" w:tplc="04250001" w:tentative="1">
      <w:start w:val="1"/>
      <w:numFmt w:val="bullet"/>
      <w:lvlText w:val=""/>
      <w:lvlJc w:val="left"/>
      <w:pPr>
        <w:ind w:left="2536" w:hanging="360"/>
      </w:pPr>
      <w:rPr>
        <w:rFonts w:ascii="Symbol" w:hAnsi="Symbol" w:hint="default"/>
      </w:rPr>
    </w:lvl>
    <w:lvl w:ilvl="4" w:tplc="04250003" w:tentative="1">
      <w:start w:val="1"/>
      <w:numFmt w:val="bullet"/>
      <w:lvlText w:val="o"/>
      <w:lvlJc w:val="left"/>
      <w:pPr>
        <w:ind w:left="3256" w:hanging="360"/>
      </w:pPr>
      <w:rPr>
        <w:rFonts w:ascii="Courier New" w:hAnsi="Courier New" w:cs="Courier New" w:hint="default"/>
      </w:rPr>
    </w:lvl>
    <w:lvl w:ilvl="5" w:tplc="04250005" w:tentative="1">
      <w:start w:val="1"/>
      <w:numFmt w:val="bullet"/>
      <w:lvlText w:val=""/>
      <w:lvlJc w:val="left"/>
      <w:pPr>
        <w:ind w:left="3976" w:hanging="360"/>
      </w:pPr>
      <w:rPr>
        <w:rFonts w:ascii="Wingdings" w:hAnsi="Wingdings" w:hint="default"/>
      </w:rPr>
    </w:lvl>
    <w:lvl w:ilvl="6" w:tplc="04250001" w:tentative="1">
      <w:start w:val="1"/>
      <w:numFmt w:val="bullet"/>
      <w:lvlText w:val=""/>
      <w:lvlJc w:val="left"/>
      <w:pPr>
        <w:ind w:left="4696" w:hanging="360"/>
      </w:pPr>
      <w:rPr>
        <w:rFonts w:ascii="Symbol" w:hAnsi="Symbol" w:hint="default"/>
      </w:rPr>
    </w:lvl>
    <w:lvl w:ilvl="7" w:tplc="04250003" w:tentative="1">
      <w:start w:val="1"/>
      <w:numFmt w:val="bullet"/>
      <w:lvlText w:val="o"/>
      <w:lvlJc w:val="left"/>
      <w:pPr>
        <w:ind w:left="5416" w:hanging="360"/>
      </w:pPr>
      <w:rPr>
        <w:rFonts w:ascii="Courier New" w:hAnsi="Courier New" w:cs="Courier New" w:hint="default"/>
      </w:rPr>
    </w:lvl>
    <w:lvl w:ilvl="8" w:tplc="04250005" w:tentative="1">
      <w:start w:val="1"/>
      <w:numFmt w:val="bullet"/>
      <w:lvlText w:val=""/>
      <w:lvlJc w:val="left"/>
      <w:pPr>
        <w:ind w:left="6136" w:hanging="360"/>
      </w:pPr>
      <w:rPr>
        <w:rFonts w:ascii="Wingdings" w:hAnsi="Wingdings" w:hint="default"/>
      </w:rPr>
    </w:lvl>
  </w:abstractNum>
  <w:abstractNum w:abstractNumId="17" w15:restartNumberingAfterBreak="0">
    <w:nsid w:val="27F807B7"/>
    <w:multiLevelType w:val="hybridMultilevel"/>
    <w:tmpl w:val="CA4C3E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28353D4D"/>
    <w:multiLevelType w:val="hybridMultilevel"/>
    <w:tmpl w:val="D67E3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2DE90554"/>
    <w:multiLevelType w:val="hybridMultilevel"/>
    <w:tmpl w:val="2218403A"/>
    <w:lvl w:ilvl="0" w:tplc="04250001">
      <w:start w:val="1"/>
      <w:numFmt w:val="bullet"/>
      <w:lvlText w:val=""/>
      <w:lvlJc w:val="left"/>
      <w:pPr>
        <w:ind w:left="795" w:hanging="360"/>
      </w:pPr>
      <w:rPr>
        <w:rFonts w:ascii="Symbol" w:hAnsi="Symbol" w:hint="default"/>
      </w:rPr>
    </w:lvl>
    <w:lvl w:ilvl="1" w:tplc="04250003" w:tentative="1">
      <w:start w:val="1"/>
      <w:numFmt w:val="bullet"/>
      <w:lvlText w:val="o"/>
      <w:lvlJc w:val="left"/>
      <w:pPr>
        <w:ind w:left="1515" w:hanging="360"/>
      </w:pPr>
      <w:rPr>
        <w:rFonts w:ascii="Courier New" w:hAnsi="Courier New" w:cs="Courier New" w:hint="default"/>
      </w:rPr>
    </w:lvl>
    <w:lvl w:ilvl="2" w:tplc="04250005" w:tentative="1">
      <w:start w:val="1"/>
      <w:numFmt w:val="bullet"/>
      <w:lvlText w:val=""/>
      <w:lvlJc w:val="left"/>
      <w:pPr>
        <w:ind w:left="2235" w:hanging="360"/>
      </w:pPr>
      <w:rPr>
        <w:rFonts w:ascii="Wingdings" w:hAnsi="Wingdings" w:hint="default"/>
      </w:rPr>
    </w:lvl>
    <w:lvl w:ilvl="3" w:tplc="04250001" w:tentative="1">
      <w:start w:val="1"/>
      <w:numFmt w:val="bullet"/>
      <w:lvlText w:val=""/>
      <w:lvlJc w:val="left"/>
      <w:pPr>
        <w:ind w:left="2955" w:hanging="360"/>
      </w:pPr>
      <w:rPr>
        <w:rFonts w:ascii="Symbol" w:hAnsi="Symbol" w:hint="default"/>
      </w:rPr>
    </w:lvl>
    <w:lvl w:ilvl="4" w:tplc="04250003" w:tentative="1">
      <w:start w:val="1"/>
      <w:numFmt w:val="bullet"/>
      <w:lvlText w:val="o"/>
      <w:lvlJc w:val="left"/>
      <w:pPr>
        <w:ind w:left="3675" w:hanging="360"/>
      </w:pPr>
      <w:rPr>
        <w:rFonts w:ascii="Courier New" w:hAnsi="Courier New" w:cs="Courier New" w:hint="default"/>
      </w:rPr>
    </w:lvl>
    <w:lvl w:ilvl="5" w:tplc="04250005" w:tentative="1">
      <w:start w:val="1"/>
      <w:numFmt w:val="bullet"/>
      <w:lvlText w:val=""/>
      <w:lvlJc w:val="left"/>
      <w:pPr>
        <w:ind w:left="4395" w:hanging="360"/>
      </w:pPr>
      <w:rPr>
        <w:rFonts w:ascii="Wingdings" w:hAnsi="Wingdings" w:hint="default"/>
      </w:rPr>
    </w:lvl>
    <w:lvl w:ilvl="6" w:tplc="04250001" w:tentative="1">
      <w:start w:val="1"/>
      <w:numFmt w:val="bullet"/>
      <w:lvlText w:val=""/>
      <w:lvlJc w:val="left"/>
      <w:pPr>
        <w:ind w:left="5115" w:hanging="360"/>
      </w:pPr>
      <w:rPr>
        <w:rFonts w:ascii="Symbol" w:hAnsi="Symbol" w:hint="default"/>
      </w:rPr>
    </w:lvl>
    <w:lvl w:ilvl="7" w:tplc="04250003" w:tentative="1">
      <w:start w:val="1"/>
      <w:numFmt w:val="bullet"/>
      <w:lvlText w:val="o"/>
      <w:lvlJc w:val="left"/>
      <w:pPr>
        <w:ind w:left="5835" w:hanging="360"/>
      </w:pPr>
      <w:rPr>
        <w:rFonts w:ascii="Courier New" w:hAnsi="Courier New" w:cs="Courier New" w:hint="default"/>
      </w:rPr>
    </w:lvl>
    <w:lvl w:ilvl="8" w:tplc="04250005" w:tentative="1">
      <w:start w:val="1"/>
      <w:numFmt w:val="bullet"/>
      <w:lvlText w:val=""/>
      <w:lvlJc w:val="left"/>
      <w:pPr>
        <w:ind w:left="6555" w:hanging="360"/>
      </w:pPr>
      <w:rPr>
        <w:rFonts w:ascii="Wingdings" w:hAnsi="Wingdings" w:hint="default"/>
      </w:rPr>
    </w:lvl>
  </w:abstractNum>
  <w:abstractNum w:abstractNumId="20" w15:restartNumberingAfterBreak="0">
    <w:nsid w:val="317F22E0"/>
    <w:multiLevelType w:val="hybridMultilevel"/>
    <w:tmpl w:val="345646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1ED1CF5"/>
    <w:multiLevelType w:val="hybridMultilevel"/>
    <w:tmpl w:val="3202E396"/>
    <w:lvl w:ilvl="0" w:tplc="04250001">
      <w:start w:val="1"/>
      <w:numFmt w:val="bullet"/>
      <w:lvlText w:val=""/>
      <w:lvlJc w:val="left"/>
      <w:pPr>
        <w:ind w:left="1068" w:hanging="360"/>
      </w:pPr>
      <w:rPr>
        <w:rFonts w:ascii="Symbol" w:hAnsi="Symbol"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2" w15:restartNumberingAfterBreak="0">
    <w:nsid w:val="343A53EF"/>
    <w:multiLevelType w:val="hybridMultilevel"/>
    <w:tmpl w:val="4762D6B6"/>
    <w:lvl w:ilvl="0" w:tplc="C2DE4E0A">
      <w:start w:val="3"/>
      <w:numFmt w:val="bullet"/>
      <w:lvlText w:val="-"/>
      <w:lvlJc w:val="left"/>
      <w:pPr>
        <w:ind w:left="720" w:hanging="360"/>
      </w:pPr>
      <w:rPr>
        <w:rFonts w:ascii="Calibri" w:eastAsiaTheme="minorHAnsi" w:hAnsi="Calibri"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3" w15:restartNumberingAfterBreak="0">
    <w:nsid w:val="34B9559F"/>
    <w:multiLevelType w:val="hybridMultilevel"/>
    <w:tmpl w:val="115C6F74"/>
    <w:lvl w:ilvl="0" w:tplc="8682AB1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4" w15:restartNumberingAfterBreak="0">
    <w:nsid w:val="3586141E"/>
    <w:multiLevelType w:val="hybridMultilevel"/>
    <w:tmpl w:val="995249FA"/>
    <w:lvl w:ilvl="0" w:tplc="04250015">
      <w:start w:val="1"/>
      <w:numFmt w:val="upperLetter"/>
      <w:lvlText w:val="%1."/>
      <w:lvlJc w:val="left"/>
      <w:pPr>
        <w:ind w:left="644"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35E727E9"/>
    <w:multiLevelType w:val="hybridMultilevel"/>
    <w:tmpl w:val="87D457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39595314"/>
    <w:multiLevelType w:val="hybridMultilevel"/>
    <w:tmpl w:val="D14C0D54"/>
    <w:lvl w:ilvl="0" w:tplc="CBA281F4">
      <w:start w:val="1"/>
      <w:numFmt w:val="bullet"/>
      <w:lvlText w:val="•"/>
      <w:lvlJc w:val="left"/>
      <w:pPr>
        <w:tabs>
          <w:tab w:val="num" w:pos="720"/>
        </w:tabs>
        <w:ind w:left="720" w:hanging="360"/>
      </w:pPr>
      <w:rPr>
        <w:rFonts w:ascii="Arial" w:hAnsi="Arial" w:hint="default"/>
      </w:rPr>
    </w:lvl>
    <w:lvl w:ilvl="1" w:tplc="E0943CCA" w:tentative="1">
      <w:start w:val="1"/>
      <w:numFmt w:val="bullet"/>
      <w:lvlText w:val="•"/>
      <w:lvlJc w:val="left"/>
      <w:pPr>
        <w:tabs>
          <w:tab w:val="num" w:pos="1440"/>
        </w:tabs>
        <w:ind w:left="1440" w:hanging="360"/>
      </w:pPr>
      <w:rPr>
        <w:rFonts w:ascii="Arial" w:hAnsi="Arial" w:hint="default"/>
      </w:rPr>
    </w:lvl>
    <w:lvl w:ilvl="2" w:tplc="6966E8CA" w:tentative="1">
      <w:start w:val="1"/>
      <w:numFmt w:val="bullet"/>
      <w:lvlText w:val="•"/>
      <w:lvlJc w:val="left"/>
      <w:pPr>
        <w:tabs>
          <w:tab w:val="num" w:pos="2160"/>
        </w:tabs>
        <w:ind w:left="2160" w:hanging="360"/>
      </w:pPr>
      <w:rPr>
        <w:rFonts w:ascii="Arial" w:hAnsi="Arial" w:hint="default"/>
      </w:rPr>
    </w:lvl>
    <w:lvl w:ilvl="3" w:tplc="11FC2E8E" w:tentative="1">
      <w:start w:val="1"/>
      <w:numFmt w:val="bullet"/>
      <w:lvlText w:val="•"/>
      <w:lvlJc w:val="left"/>
      <w:pPr>
        <w:tabs>
          <w:tab w:val="num" w:pos="2880"/>
        </w:tabs>
        <w:ind w:left="2880" w:hanging="360"/>
      </w:pPr>
      <w:rPr>
        <w:rFonts w:ascii="Arial" w:hAnsi="Arial" w:hint="default"/>
      </w:rPr>
    </w:lvl>
    <w:lvl w:ilvl="4" w:tplc="7786DC6E" w:tentative="1">
      <w:start w:val="1"/>
      <w:numFmt w:val="bullet"/>
      <w:lvlText w:val="•"/>
      <w:lvlJc w:val="left"/>
      <w:pPr>
        <w:tabs>
          <w:tab w:val="num" w:pos="3600"/>
        </w:tabs>
        <w:ind w:left="3600" w:hanging="360"/>
      </w:pPr>
      <w:rPr>
        <w:rFonts w:ascii="Arial" w:hAnsi="Arial" w:hint="default"/>
      </w:rPr>
    </w:lvl>
    <w:lvl w:ilvl="5" w:tplc="FBC076E4" w:tentative="1">
      <w:start w:val="1"/>
      <w:numFmt w:val="bullet"/>
      <w:lvlText w:val="•"/>
      <w:lvlJc w:val="left"/>
      <w:pPr>
        <w:tabs>
          <w:tab w:val="num" w:pos="4320"/>
        </w:tabs>
        <w:ind w:left="4320" w:hanging="360"/>
      </w:pPr>
      <w:rPr>
        <w:rFonts w:ascii="Arial" w:hAnsi="Arial" w:hint="default"/>
      </w:rPr>
    </w:lvl>
    <w:lvl w:ilvl="6" w:tplc="835CE044" w:tentative="1">
      <w:start w:val="1"/>
      <w:numFmt w:val="bullet"/>
      <w:lvlText w:val="•"/>
      <w:lvlJc w:val="left"/>
      <w:pPr>
        <w:tabs>
          <w:tab w:val="num" w:pos="5040"/>
        </w:tabs>
        <w:ind w:left="5040" w:hanging="360"/>
      </w:pPr>
      <w:rPr>
        <w:rFonts w:ascii="Arial" w:hAnsi="Arial" w:hint="default"/>
      </w:rPr>
    </w:lvl>
    <w:lvl w:ilvl="7" w:tplc="36E2DC24" w:tentative="1">
      <w:start w:val="1"/>
      <w:numFmt w:val="bullet"/>
      <w:lvlText w:val="•"/>
      <w:lvlJc w:val="left"/>
      <w:pPr>
        <w:tabs>
          <w:tab w:val="num" w:pos="5760"/>
        </w:tabs>
        <w:ind w:left="5760" w:hanging="360"/>
      </w:pPr>
      <w:rPr>
        <w:rFonts w:ascii="Arial" w:hAnsi="Arial" w:hint="default"/>
      </w:rPr>
    </w:lvl>
    <w:lvl w:ilvl="8" w:tplc="1092F1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9D553AA"/>
    <w:multiLevelType w:val="hybridMultilevel"/>
    <w:tmpl w:val="E778781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3A300236"/>
    <w:multiLevelType w:val="hybridMultilevel"/>
    <w:tmpl w:val="0CDCAE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3C6D5002"/>
    <w:multiLevelType w:val="hybridMultilevel"/>
    <w:tmpl w:val="A7C238AE"/>
    <w:lvl w:ilvl="0" w:tplc="04250001">
      <w:start w:val="1"/>
      <w:numFmt w:val="bullet"/>
      <w:lvlText w:val=""/>
      <w:lvlJc w:val="left"/>
      <w:pPr>
        <w:ind w:left="720" w:hanging="360"/>
      </w:pPr>
      <w:rPr>
        <w:rFonts w:ascii="Symbol" w:hAnsi="Symbol" w:hint="default"/>
      </w:rPr>
    </w:lvl>
    <w:lvl w:ilvl="1" w:tplc="E6D29BF2">
      <w:start w:val="1"/>
      <w:numFmt w:val="bullet"/>
      <w:lvlText w:val="o"/>
      <w:lvlJc w:val="left"/>
      <w:pPr>
        <w:ind w:left="1440" w:hanging="360"/>
      </w:pPr>
      <w:rPr>
        <w:rFonts w:ascii="Courier New" w:hAnsi="Courier New" w:cs="Courier New" w:hint="default"/>
        <w:strike w:val="0"/>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3DF34FD8"/>
    <w:multiLevelType w:val="hybridMultilevel"/>
    <w:tmpl w:val="C88C177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1" w15:restartNumberingAfterBreak="0">
    <w:nsid w:val="44221A49"/>
    <w:multiLevelType w:val="hybridMultilevel"/>
    <w:tmpl w:val="13B8C2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4BDF7AC7"/>
    <w:multiLevelType w:val="hybridMultilevel"/>
    <w:tmpl w:val="0A8850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4DA15A16"/>
    <w:multiLevelType w:val="hybridMultilevel"/>
    <w:tmpl w:val="950C82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50A804B8"/>
    <w:multiLevelType w:val="hybridMultilevel"/>
    <w:tmpl w:val="4F0025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57E07806"/>
    <w:multiLevelType w:val="multilevel"/>
    <w:tmpl w:val="A7725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CAC7383"/>
    <w:multiLevelType w:val="hybridMultilevel"/>
    <w:tmpl w:val="8C448F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5CB42355"/>
    <w:multiLevelType w:val="hybridMultilevel"/>
    <w:tmpl w:val="35A444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5D1525A3"/>
    <w:multiLevelType w:val="hybridMultilevel"/>
    <w:tmpl w:val="32FA0D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5E0D6BDE"/>
    <w:multiLevelType w:val="hybridMultilevel"/>
    <w:tmpl w:val="FB8AAB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5FFC1F5C"/>
    <w:multiLevelType w:val="hybridMultilevel"/>
    <w:tmpl w:val="985CA0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665C2ADA"/>
    <w:multiLevelType w:val="hybridMultilevel"/>
    <w:tmpl w:val="4D76FD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2" w15:restartNumberingAfterBreak="0">
    <w:nsid w:val="67004530"/>
    <w:multiLevelType w:val="hybridMultilevel"/>
    <w:tmpl w:val="17C06B12"/>
    <w:lvl w:ilvl="0" w:tplc="F4CA905A">
      <w:numFmt w:val="bullet"/>
      <w:lvlText w:val="•"/>
      <w:lvlJc w:val="left"/>
      <w:pPr>
        <w:ind w:left="482" w:hanging="255"/>
      </w:pPr>
      <w:rPr>
        <w:rFonts w:ascii="Arial" w:eastAsia="Arial" w:hAnsi="Arial" w:cs="Arial" w:hint="default"/>
        <w:color w:val="231F1F"/>
        <w:w w:val="106"/>
        <w:sz w:val="27"/>
        <w:szCs w:val="27"/>
      </w:rPr>
    </w:lvl>
    <w:lvl w:ilvl="1" w:tplc="4984D4FA">
      <w:numFmt w:val="bullet"/>
      <w:lvlText w:val="•"/>
      <w:lvlJc w:val="left"/>
      <w:pPr>
        <w:ind w:left="1282" w:hanging="255"/>
      </w:pPr>
      <w:rPr>
        <w:rFonts w:hint="default"/>
      </w:rPr>
    </w:lvl>
    <w:lvl w:ilvl="2" w:tplc="02445072">
      <w:numFmt w:val="bullet"/>
      <w:lvlText w:val="•"/>
      <w:lvlJc w:val="left"/>
      <w:pPr>
        <w:ind w:left="2085" w:hanging="255"/>
      </w:pPr>
      <w:rPr>
        <w:rFonts w:hint="default"/>
      </w:rPr>
    </w:lvl>
    <w:lvl w:ilvl="3" w:tplc="B9B6EAB4">
      <w:numFmt w:val="bullet"/>
      <w:lvlText w:val="•"/>
      <w:lvlJc w:val="left"/>
      <w:pPr>
        <w:ind w:left="2888" w:hanging="255"/>
      </w:pPr>
      <w:rPr>
        <w:rFonts w:hint="default"/>
      </w:rPr>
    </w:lvl>
    <w:lvl w:ilvl="4" w:tplc="A78E9D5A">
      <w:numFmt w:val="bullet"/>
      <w:lvlText w:val="•"/>
      <w:lvlJc w:val="left"/>
      <w:pPr>
        <w:ind w:left="3691" w:hanging="255"/>
      </w:pPr>
      <w:rPr>
        <w:rFonts w:hint="default"/>
      </w:rPr>
    </w:lvl>
    <w:lvl w:ilvl="5" w:tplc="EB8609C2">
      <w:numFmt w:val="bullet"/>
      <w:lvlText w:val="•"/>
      <w:lvlJc w:val="left"/>
      <w:pPr>
        <w:ind w:left="4493" w:hanging="255"/>
      </w:pPr>
      <w:rPr>
        <w:rFonts w:hint="default"/>
      </w:rPr>
    </w:lvl>
    <w:lvl w:ilvl="6" w:tplc="D83E8516">
      <w:numFmt w:val="bullet"/>
      <w:lvlText w:val="•"/>
      <w:lvlJc w:val="left"/>
      <w:pPr>
        <w:ind w:left="5296" w:hanging="255"/>
      </w:pPr>
      <w:rPr>
        <w:rFonts w:hint="default"/>
      </w:rPr>
    </w:lvl>
    <w:lvl w:ilvl="7" w:tplc="3BE059D6">
      <w:numFmt w:val="bullet"/>
      <w:lvlText w:val="•"/>
      <w:lvlJc w:val="left"/>
      <w:pPr>
        <w:ind w:left="6099" w:hanging="255"/>
      </w:pPr>
      <w:rPr>
        <w:rFonts w:hint="default"/>
      </w:rPr>
    </w:lvl>
    <w:lvl w:ilvl="8" w:tplc="D7C64E26">
      <w:numFmt w:val="bullet"/>
      <w:lvlText w:val="•"/>
      <w:lvlJc w:val="left"/>
      <w:pPr>
        <w:ind w:left="6902" w:hanging="255"/>
      </w:pPr>
      <w:rPr>
        <w:rFonts w:hint="default"/>
      </w:rPr>
    </w:lvl>
  </w:abstractNum>
  <w:abstractNum w:abstractNumId="43" w15:restartNumberingAfterBreak="0">
    <w:nsid w:val="6A6744F1"/>
    <w:multiLevelType w:val="hybridMultilevel"/>
    <w:tmpl w:val="E118E978"/>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6CCC1BE0"/>
    <w:multiLevelType w:val="hybridMultilevel"/>
    <w:tmpl w:val="4A18CA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1755427"/>
    <w:multiLevelType w:val="hybridMultilevel"/>
    <w:tmpl w:val="3E6AF096"/>
    <w:styleLink w:val="ImportedStyle1"/>
    <w:lvl w:ilvl="0" w:tplc="5406C858">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3277DA">
      <w:start w:val="1"/>
      <w:numFmt w:val="bullet"/>
      <w:lvlText w:val="·"/>
      <w:lvlJc w:val="left"/>
      <w:pPr>
        <w:tabs>
          <w:tab w:val="left" w:pos="1572"/>
          <w:tab w:val="left" w:pos="1573"/>
        </w:tabs>
        <w:ind w:left="26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4D21442">
      <w:start w:val="1"/>
      <w:numFmt w:val="bullet"/>
      <w:lvlText w:val="·"/>
      <w:lvlJc w:val="left"/>
      <w:pPr>
        <w:tabs>
          <w:tab w:val="left" w:pos="1572"/>
          <w:tab w:val="left" w:pos="1573"/>
        </w:tabs>
        <w:ind w:left="36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180AFB0">
      <w:start w:val="1"/>
      <w:numFmt w:val="bullet"/>
      <w:lvlText w:val="·"/>
      <w:lvlJc w:val="left"/>
      <w:pPr>
        <w:tabs>
          <w:tab w:val="left" w:pos="1572"/>
          <w:tab w:val="left" w:pos="1573"/>
        </w:tabs>
        <w:ind w:left="4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66C27E">
      <w:start w:val="1"/>
      <w:numFmt w:val="bullet"/>
      <w:lvlText w:val="·"/>
      <w:lvlJc w:val="left"/>
      <w:pPr>
        <w:tabs>
          <w:tab w:val="left" w:pos="1572"/>
          <w:tab w:val="left" w:pos="1573"/>
        </w:tabs>
        <w:ind w:left="5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E0607E0">
      <w:start w:val="1"/>
      <w:numFmt w:val="bullet"/>
      <w:lvlText w:val="·"/>
      <w:lvlJc w:val="left"/>
      <w:pPr>
        <w:tabs>
          <w:tab w:val="left" w:pos="1572"/>
          <w:tab w:val="left" w:pos="1573"/>
        </w:tabs>
        <w:ind w:left="67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7207E7C">
      <w:start w:val="1"/>
      <w:numFmt w:val="bullet"/>
      <w:lvlText w:val="·"/>
      <w:lvlJc w:val="left"/>
      <w:pPr>
        <w:tabs>
          <w:tab w:val="left" w:pos="1572"/>
          <w:tab w:val="left" w:pos="1573"/>
        </w:tabs>
        <w:ind w:left="77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E04040">
      <w:start w:val="1"/>
      <w:numFmt w:val="bullet"/>
      <w:lvlText w:val="·"/>
      <w:lvlJc w:val="left"/>
      <w:pPr>
        <w:tabs>
          <w:tab w:val="left" w:pos="1572"/>
          <w:tab w:val="left" w:pos="1573"/>
        </w:tabs>
        <w:ind w:left="88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80A477E">
      <w:start w:val="1"/>
      <w:numFmt w:val="bullet"/>
      <w:lvlText w:val="·"/>
      <w:lvlJc w:val="left"/>
      <w:pPr>
        <w:tabs>
          <w:tab w:val="left" w:pos="1572"/>
          <w:tab w:val="left" w:pos="1573"/>
        </w:tabs>
        <w:ind w:left="98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C2D21C0"/>
    <w:multiLevelType w:val="hybridMultilevel"/>
    <w:tmpl w:val="3E6AF096"/>
    <w:numStyleLink w:val="ImportedStyle1"/>
  </w:abstractNum>
  <w:abstractNum w:abstractNumId="47" w15:restartNumberingAfterBreak="0">
    <w:nsid w:val="7D2F5616"/>
    <w:multiLevelType w:val="hybridMultilevel"/>
    <w:tmpl w:val="8EF27A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15:restartNumberingAfterBreak="0">
    <w:nsid w:val="7EA6693A"/>
    <w:multiLevelType w:val="hybridMultilevel"/>
    <w:tmpl w:val="D74E4BC2"/>
    <w:lvl w:ilvl="0" w:tplc="7D56AF18">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41"/>
  </w:num>
  <w:num w:numId="2">
    <w:abstractNumId w:val="12"/>
  </w:num>
  <w:num w:numId="3">
    <w:abstractNumId w:val="0"/>
  </w:num>
  <w:num w:numId="4">
    <w:abstractNumId w:val="19"/>
  </w:num>
  <w:num w:numId="5">
    <w:abstractNumId w:val="24"/>
  </w:num>
  <w:num w:numId="6">
    <w:abstractNumId w:val="38"/>
  </w:num>
  <w:num w:numId="7">
    <w:abstractNumId w:val="18"/>
  </w:num>
  <w:num w:numId="8">
    <w:abstractNumId w:val="10"/>
  </w:num>
  <w:num w:numId="9">
    <w:abstractNumId w:val="36"/>
  </w:num>
  <w:num w:numId="10">
    <w:abstractNumId w:val="22"/>
  </w:num>
  <w:num w:numId="11">
    <w:abstractNumId w:val="4"/>
  </w:num>
  <w:num w:numId="12">
    <w:abstractNumId w:val="48"/>
  </w:num>
  <w:num w:numId="13">
    <w:abstractNumId w:val="21"/>
  </w:num>
  <w:num w:numId="14">
    <w:abstractNumId w:val="30"/>
  </w:num>
  <w:num w:numId="15">
    <w:abstractNumId w:val="2"/>
  </w:num>
  <w:num w:numId="16">
    <w:abstractNumId w:val="26"/>
  </w:num>
  <w:num w:numId="17">
    <w:abstractNumId w:val="6"/>
  </w:num>
  <w:num w:numId="18">
    <w:abstractNumId w:val="23"/>
  </w:num>
  <w:num w:numId="19">
    <w:abstractNumId w:val="39"/>
  </w:num>
  <w:num w:numId="20">
    <w:abstractNumId w:val="47"/>
  </w:num>
  <w:num w:numId="21">
    <w:abstractNumId w:val="1"/>
  </w:num>
  <w:num w:numId="22">
    <w:abstractNumId w:val="43"/>
  </w:num>
  <w:num w:numId="23">
    <w:abstractNumId w:val="45"/>
  </w:num>
  <w:num w:numId="24">
    <w:abstractNumId w:val="46"/>
    <w:lvlOverride w:ilvl="0">
      <w:lvl w:ilvl="0" w:tplc="9F18FABA">
        <w:start w:val="1"/>
        <w:numFmt w:val="bullet"/>
        <w:lvlText w:val="·"/>
        <w:lvlJc w:val="left"/>
        <w:pPr>
          <w:tabs>
            <w:tab w:val="left" w:pos="1573"/>
          </w:tabs>
          <w:ind w:left="15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5"/>
  </w:num>
  <w:num w:numId="26">
    <w:abstractNumId w:val="32"/>
  </w:num>
  <w:num w:numId="27">
    <w:abstractNumId w:val="8"/>
  </w:num>
  <w:num w:numId="28">
    <w:abstractNumId w:val="14"/>
  </w:num>
  <w:num w:numId="29">
    <w:abstractNumId w:val="3"/>
  </w:num>
  <w:num w:numId="30">
    <w:abstractNumId w:val="16"/>
  </w:num>
  <w:num w:numId="31">
    <w:abstractNumId w:val="35"/>
  </w:num>
  <w:num w:numId="32">
    <w:abstractNumId w:val="11"/>
  </w:num>
  <w:num w:numId="33">
    <w:abstractNumId w:val="31"/>
  </w:num>
  <w:num w:numId="34">
    <w:abstractNumId w:val="17"/>
  </w:num>
  <w:num w:numId="35">
    <w:abstractNumId w:val="9"/>
  </w:num>
  <w:num w:numId="36">
    <w:abstractNumId w:val="27"/>
  </w:num>
  <w:num w:numId="37">
    <w:abstractNumId w:val="29"/>
  </w:num>
  <w:num w:numId="38">
    <w:abstractNumId w:val="37"/>
  </w:num>
  <w:num w:numId="39">
    <w:abstractNumId w:val="33"/>
  </w:num>
  <w:num w:numId="40">
    <w:abstractNumId w:val="42"/>
  </w:num>
  <w:num w:numId="41">
    <w:abstractNumId w:val="5"/>
  </w:num>
  <w:num w:numId="42">
    <w:abstractNumId w:val="25"/>
  </w:num>
  <w:num w:numId="43">
    <w:abstractNumId w:val="7"/>
  </w:num>
  <w:num w:numId="44">
    <w:abstractNumId w:val="20"/>
  </w:num>
  <w:num w:numId="45">
    <w:abstractNumId w:val="44"/>
  </w:num>
  <w:num w:numId="46">
    <w:abstractNumId w:val="13"/>
  </w:num>
  <w:num w:numId="47">
    <w:abstractNumId w:val="40"/>
  </w:num>
  <w:num w:numId="48">
    <w:abstractNumId w:val="34"/>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0"/>
    <w:rsid w:val="00037E58"/>
    <w:rsid w:val="00063009"/>
    <w:rsid w:val="00076833"/>
    <w:rsid w:val="0007734A"/>
    <w:rsid w:val="00085693"/>
    <w:rsid w:val="00086B08"/>
    <w:rsid w:val="00090C69"/>
    <w:rsid w:val="0009611D"/>
    <w:rsid w:val="000A2D74"/>
    <w:rsid w:val="000B1FC3"/>
    <w:rsid w:val="000B376B"/>
    <w:rsid w:val="000B7064"/>
    <w:rsid w:val="000C018F"/>
    <w:rsid w:val="000C1E67"/>
    <w:rsid w:val="000D3761"/>
    <w:rsid w:val="000F1D51"/>
    <w:rsid w:val="000F4D28"/>
    <w:rsid w:val="001139E6"/>
    <w:rsid w:val="00135917"/>
    <w:rsid w:val="00150EC3"/>
    <w:rsid w:val="001523DF"/>
    <w:rsid w:val="00162B09"/>
    <w:rsid w:val="001A091B"/>
    <w:rsid w:val="001A421E"/>
    <w:rsid w:val="001B3825"/>
    <w:rsid w:val="001B3EE1"/>
    <w:rsid w:val="001B6A1C"/>
    <w:rsid w:val="001B6D2E"/>
    <w:rsid w:val="001F29C0"/>
    <w:rsid w:val="001F2E1C"/>
    <w:rsid w:val="00200544"/>
    <w:rsid w:val="002050F2"/>
    <w:rsid w:val="00210026"/>
    <w:rsid w:val="00211DA0"/>
    <w:rsid w:val="00222848"/>
    <w:rsid w:val="00233053"/>
    <w:rsid w:val="002422B3"/>
    <w:rsid w:val="002474CC"/>
    <w:rsid w:val="00253DDC"/>
    <w:rsid w:val="002676B3"/>
    <w:rsid w:val="002717B5"/>
    <w:rsid w:val="00291520"/>
    <w:rsid w:val="00292506"/>
    <w:rsid w:val="002930BB"/>
    <w:rsid w:val="002C7FD1"/>
    <w:rsid w:val="002D0084"/>
    <w:rsid w:val="002D6376"/>
    <w:rsid w:val="002D7834"/>
    <w:rsid w:val="002E0CEC"/>
    <w:rsid w:val="002E4468"/>
    <w:rsid w:val="002E5BDD"/>
    <w:rsid w:val="0030759B"/>
    <w:rsid w:val="003155B9"/>
    <w:rsid w:val="003372F6"/>
    <w:rsid w:val="003433C0"/>
    <w:rsid w:val="00350DF3"/>
    <w:rsid w:val="00351E04"/>
    <w:rsid w:val="00364DBA"/>
    <w:rsid w:val="00375A31"/>
    <w:rsid w:val="00377240"/>
    <w:rsid w:val="00392220"/>
    <w:rsid w:val="00392D56"/>
    <w:rsid w:val="00393869"/>
    <w:rsid w:val="00396284"/>
    <w:rsid w:val="003B06A5"/>
    <w:rsid w:val="003B246D"/>
    <w:rsid w:val="003D0AD1"/>
    <w:rsid w:val="003D601E"/>
    <w:rsid w:val="003E1589"/>
    <w:rsid w:val="003E657A"/>
    <w:rsid w:val="003E7AB9"/>
    <w:rsid w:val="003F046F"/>
    <w:rsid w:val="003F3F0E"/>
    <w:rsid w:val="003F7EB4"/>
    <w:rsid w:val="00420248"/>
    <w:rsid w:val="004225CA"/>
    <w:rsid w:val="004250DD"/>
    <w:rsid w:val="00441D73"/>
    <w:rsid w:val="0046057A"/>
    <w:rsid w:val="00465757"/>
    <w:rsid w:val="004720BF"/>
    <w:rsid w:val="004816EE"/>
    <w:rsid w:val="0048172E"/>
    <w:rsid w:val="00490D1E"/>
    <w:rsid w:val="004A621E"/>
    <w:rsid w:val="004B72DB"/>
    <w:rsid w:val="004C38B2"/>
    <w:rsid w:val="004D55F5"/>
    <w:rsid w:val="004D62AF"/>
    <w:rsid w:val="004E24CC"/>
    <w:rsid w:val="004E4D74"/>
    <w:rsid w:val="004E50F4"/>
    <w:rsid w:val="004F6CB7"/>
    <w:rsid w:val="004F7785"/>
    <w:rsid w:val="00521057"/>
    <w:rsid w:val="00537264"/>
    <w:rsid w:val="005417D6"/>
    <w:rsid w:val="0054314D"/>
    <w:rsid w:val="00545245"/>
    <w:rsid w:val="00561921"/>
    <w:rsid w:val="00574AE9"/>
    <w:rsid w:val="005B1FDB"/>
    <w:rsid w:val="005B48B6"/>
    <w:rsid w:val="005C6017"/>
    <w:rsid w:val="005D52FE"/>
    <w:rsid w:val="006165C6"/>
    <w:rsid w:val="00617697"/>
    <w:rsid w:val="00644137"/>
    <w:rsid w:val="00655583"/>
    <w:rsid w:val="00656E3E"/>
    <w:rsid w:val="00664CE0"/>
    <w:rsid w:val="006740F1"/>
    <w:rsid w:val="006768A7"/>
    <w:rsid w:val="00682E40"/>
    <w:rsid w:val="00684643"/>
    <w:rsid w:val="00687485"/>
    <w:rsid w:val="006927A4"/>
    <w:rsid w:val="006A16E7"/>
    <w:rsid w:val="006A28A1"/>
    <w:rsid w:val="006A6DE2"/>
    <w:rsid w:val="006B093D"/>
    <w:rsid w:val="006D716A"/>
    <w:rsid w:val="006E4BAE"/>
    <w:rsid w:val="006F00EF"/>
    <w:rsid w:val="006F6EF6"/>
    <w:rsid w:val="00704BCF"/>
    <w:rsid w:val="00707CE3"/>
    <w:rsid w:val="00715F3C"/>
    <w:rsid w:val="007205B3"/>
    <w:rsid w:val="00721CEB"/>
    <w:rsid w:val="00742A0B"/>
    <w:rsid w:val="00743568"/>
    <w:rsid w:val="00763F78"/>
    <w:rsid w:val="007644DF"/>
    <w:rsid w:val="00775320"/>
    <w:rsid w:val="00781414"/>
    <w:rsid w:val="00791590"/>
    <w:rsid w:val="0079344D"/>
    <w:rsid w:val="007945C2"/>
    <w:rsid w:val="007A46DA"/>
    <w:rsid w:val="007B26B5"/>
    <w:rsid w:val="007C418C"/>
    <w:rsid w:val="007C6E7D"/>
    <w:rsid w:val="007C72F7"/>
    <w:rsid w:val="007D5DDA"/>
    <w:rsid w:val="007D71FA"/>
    <w:rsid w:val="007E66D3"/>
    <w:rsid w:val="00817256"/>
    <w:rsid w:val="00830A6E"/>
    <w:rsid w:val="00835294"/>
    <w:rsid w:val="00864580"/>
    <w:rsid w:val="0087668D"/>
    <w:rsid w:val="008769B5"/>
    <w:rsid w:val="00893392"/>
    <w:rsid w:val="0089376C"/>
    <w:rsid w:val="00894BAE"/>
    <w:rsid w:val="008B382E"/>
    <w:rsid w:val="008B6A12"/>
    <w:rsid w:val="008D0E04"/>
    <w:rsid w:val="008D4ACB"/>
    <w:rsid w:val="008F259B"/>
    <w:rsid w:val="00904F25"/>
    <w:rsid w:val="00922F38"/>
    <w:rsid w:val="00925B6C"/>
    <w:rsid w:val="00927602"/>
    <w:rsid w:val="00943807"/>
    <w:rsid w:val="0095112B"/>
    <w:rsid w:val="00953A3D"/>
    <w:rsid w:val="009612FF"/>
    <w:rsid w:val="00980363"/>
    <w:rsid w:val="00986EF1"/>
    <w:rsid w:val="009910FE"/>
    <w:rsid w:val="009A0561"/>
    <w:rsid w:val="009A7C7B"/>
    <w:rsid w:val="009B6D3B"/>
    <w:rsid w:val="009C2E64"/>
    <w:rsid w:val="009C302C"/>
    <w:rsid w:val="009C3AE2"/>
    <w:rsid w:val="009D1D63"/>
    <w:rsid w:val="009D422E"/>
    <w:rsid w:val="009E1DE1"/>
    <w:rsid w:val="009E5830"/>
    <w:rsid w:val="009F168D"/>
    <w:rsid w:val="009F47EE"/>
    <w:rsid w:val="00A03709"/>
    <w:rsid w:val="00A067C5"/>
    <w:rsid w:val="00A237E6"/>
    <w:rsid w:val="00A239F5"/>
    <w:rsid w:val="00A27261"/>
    <w:rsid w:val="00A27FB9"/>
    <w:rsid w:val="00A31841"/>
    <w:rsid w:val="00A33C4E"/>
    <w:rsid w:val="00A4195B"/>
    <w:rsid w:val="00A44D12"/>
    <w:rsid w:val="00A456E5"/>
    <w:rsid w:val="00A510CB"/>
    <w:rsid w:val="00A5242B"/>
    <w:rsid w:val="00A5277C"/>
    <w:rsid w:val="00A53E4F"/>
    <w:rsid w:val="00A5598B"/>
    <w:rsid w:val="00A93961"/>
    <w:rsid w:val="00A9705F"/>
    <w:rsid w:val="00AB0475"/>
    <w:rsid w:val="00AC1312"/>
    <w:rsid w:val="00AC37BA"/>
    <w:rsid w:val="00AC649F"/>
    <w:rsid w:val="00AD77AD"/>
    <w:rsid w:val="00AE60A2"/>
    <w:rsid w:val="00AE7D84"/>
    <w:rsid w:val="00AF0141"/>
    <w:rsid w:val="00B21AB0"/>
    <w:rsid w:val="00B311BB"/>
    <w:rsid w:val="00B32AAE"/>
    <w:rsid w:val="00B332FB"/>
    <w:rsid w:val="00B513BB"/>
    <w:rsid w:val="00B94045"/>
    <w:rsid w:val="00B9529E"/>
    <w:rsid w:val="00B966E5"/>
    <w:rsid w:val="00BA2134"/>
    <w:rsid w:val="00BC513B"/>
    <w:rsid w:val="00BC5ECB"/>
    <w:rsid w:val="00BD4720"/>
    <w:rsid w:val="00BD5CF7"/>
    <w:rsid w:val="00C02910"/>
    <w:rsid w:val="00C0711D"/>
    <w:rsid w:val="00C105A6"/>
    <w:rsid w:val="00C118C6"/>
    <w:rsid w:val="00C636E4"/>
    <w:rsid w:val="00C651C1"/>
    <w:rsid w:val="00C65C8B"/>
    <w:rsid w:val="00C756B5"/>
    <w:rsid w:val="00C8609F"/>
    <w:rsid w:val="00C86A4C"/>
    <w:rsid w:val="00C90238"/>
    <w:rsid w:val="00C967AD"/>
    <w:rsid w:val="00C97505"/>
    <w:rsid w:val="00C97F48"/>
    <w:rsid w:val="00CC7DAF"/>
    <w:rsid w:val="00CE30A7"/>
    <w:rsid w:val="00CE73AC"/>
    <w:rsid w:val="00CF372F"/>
    <w:rsid w:val="00CF4A25"/>
    <w:rsid w:val="00D21A7D"/>
    <w:rsid w:val="00D2767B"/>
    <w:rsid w:val="00D27773"/>
    <w:rsid w:val="00D35C4D"/>
    <w:rsid w:val="00D4333B"/>
    <w:rsid w:val="00D501FC"/>
    <w:rsid w:val="00D575AA"/>
    <w:rsid w:val="00D87B24"/>
    <w:rsid w:val="00D90A40"/>
    <w:rsid w:val="00D90C93"/>
    <w:rsid w:val="00D94485"/>
    <w:rsid w:val="00D94B38"/>
    <w:rsid w:val="00D9535D"/>
    <w:rsid w:val="00DA250D"/>
    <w:rsid w:val="00DA322B"/>
    <w:rsid w:val="00DA7240"/>
    <w:rsid w:val="00DC5753"/>
    <w:rsid w:val="00DD24C8"/>
    <w:rsid w:val="00DE7A31"/>
    <w:rsid w:val="00E05220"/>
    <w:rsid w:val="00E46B13"/>
    <w:rsid w:val="00E622F7"/>
    <w:rsid w:val="00E97A23"/>
    <w:rsid w:val="00EA43FF"/>
    <w:rsid w:val="00EA61FB"/>
    <w:rsid w:val="00EA69F7"/>
    <w:rsid w:val="00EC5811"/>
    <w:rsid w:val="00F017D3"/>
    <w:rsid w:val="00F137C3"/>
    <w:rsid w:val="00F333D7"/>
    <w:rsid w:val="00F41502"/>
    <w:rsid w:val="00F42920"/>
    <w:rsid w:val="00F42A4E"/>
    <w:rsid w:val="00F445A1"/>
    <w:rsid w:val="00F66259"/>
    <w:rsid w:val="00F75FF1"/>
    <w:rsid w:val="00F774FE"/>
    <w:rsid w:val="00F82A9F"/>
    <w:rsid w:val="00F83EA0"/>
    <w:rsid w:val="00F97AC8"/>
    <w:rsid w:val="00FA4799"/>
    <w:rsid w:val="00FC1C62"/>
    <w:rsid w:val="00FD3E03"/>
    <w:rsid w:val="00FF0A2F"/>
    <w:rsid w:val="00FF0F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2DA42"/>
  <w15:docId w15:val="{DFE86395-0D38-4CE3-8C77-F7F1C38F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A0"/>
    <w:rPr>
      <w:rFonts w:eastAsia="Times New Roman"/>
      <w:sz w:val="24"/>
      <w:szCs w:val="24"/>
      <w:lang w:val="en-GB" w:eastAsia="en-US"/>
    </w:rPr>
  </w:style>
  <w:style w:type="paragraph" w:styleId="Heading1">
    <w:name w:val="heading 1"/>
    <w:basedOn w:val="Normal"/>
    <w:next w:val="Normal"/>
    <w:link w:val="Heading1Char"/>
    <w:uiPriority w:val="9"/>
    <w:qFormat/>
    <w:rsid w:val="0068464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t-EE"/>
    </w:rPr>
  </w:style>
  <w:style w:type="paragraph" w:styleId="Heading2">
    <w:name w:val="heading 2"/>
    <w:basedOn w:val="Normal"/>
    <w:next w:val="Normal"/>
    <w:link w:val="Heading2Char"/>
    <w:qFormat/>
    <w:rsid w:val="00F83EA0"/>
    <w:pPr>
      <w:keepNext/>
      <w:outlineLvl w:val="1"/>
    </w:pPr>
    <w:rPr>
      <w:szCs w:val="20"/>
      <w:lang w:val="en-AU"/>
    </w:rPr>
  </w:style>
  <w:style w:type="paragraph" w:styleId="Heading3">
    <w:name w:val="heading 3"/>
    <w:basedOn w:val="Normal"/>
    <w:next w:val="Normal"/>
    <w:link w:val="Heading3Char"/>
    <w:uiPriority w:val="9"/>
    <w:semiHidden/>
    <w:unhideWhenUsed/>
    <w:qFormat/>
    <w:rsid w:val="007D71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4D28"/>
    <w:pPr>
      <w:framePr w:w="7920" w:h="1980" w:hRule="exact" w:hSpace="141" w:wrap="auto" w:hAnchor="page" w:xAlign="center" w:yAlign="bottom"/>
      <w:ind w:left="2880"/>
    </w:pPr>
    <w:rPr>
      <w:rFonts w:ascii="Arial" w:hAnsi="Arial"/>
    </w:rPr>
  </w:style>
  <w:style w:type="paragraph" w:styleId="EnvelopeReturn">
    <w:name w:val="envelope return"/>
    <w:basedOn w:val="Normal"/>
    <w:uiPriority w:val="99"/>
    <w:semiHidden/>
    <w:unhideWhenUsed/>
    <w:rsid w:val="000F4D28"/>
    <w:rPr>
      <w:rFonts w:ascii="Arial" w:hAnsi="Arial"/>
      <w:sz w:val="20"/>
      <w:szCs w:val="20"/>
    </w:rPr>
  </w:style>
  <w:style w:type="character" w:customStyle="1" w:styleId="Heading2Char">
    <w:name w:val="Heading 2 Char"/>
    <w:basedOn w:val="DefaultParagraphFont"/>
    <w:link w:val="Heading2"/>
    <w:rsid w:val="00F83EA0"/>
    <w:rPr>
      <w:rFonts w:eastAsia="Times New Roman" w:cs="Times New Roman"/>
      <w:szCs w:val="20"/>
      <w:lang w:val="en-AU"/>
    </w:rPr>
  </w:style>
  <w:style w:type="paragraph" w:styleId="NoSpacing">
    <w:name w:val="No Spacing"/>
    <w:uiPriority w:val="1"/>
    <w:qFormat/>
    <w:rsid w:val="00F83EA0"/>
    <w:rPr>
      <w:rFonts w:eastAsia="Times New Roman"/>
      <w:sz w:val="24"/>
      <w:szCs w:val="24"/>
      <w:lang w:val="en-GB" w:eastAsia="en-US"/>
    </w:rPr>
  </w:style>
  <w:style w:type="character" w:styleId="PlaceholderText">
    <w:name w:val="Placeholder Text"/>
    <w:basedOn w:val="DefaultParagraphFont"/>
    <w:uiPriority w:val="99"/>
    <w:semiHidden/>
    <w:rsid w:val="004E4D74"/>
    <w:rPr>
      <w:color w:val="808080"/>
    </w:rPr>
  </w:style>
  <w:style w:type="paragraph" w:styleId="BalloonText">
    <w:name w:val="Balloon Text"/>
    <w:basedOn w:val="Normal"/>
    <w:link w:val="BalloonTextChar"/>
    <w:uiPriority w:val="99"/>
    <w:semiHidden/>
    <w:unhideWhenUsed/>
    <w:rsid w:val="004E4D74"/>
    <w:rPr>
      <w:rFonts w:ascii="Tahoma" w:hAnsi="Tahoma" w:cs="Tahoma"/>
      <w:sz w:val="16"/>
      <w:szCs w:val="16"/>
    </w:rPr>
  </w:style>
  <w:style w:type="character" w:customStyle="1" w:styleId="BalloonTextChar">
    <w:name w:val="Balloon Text Char"/>
    <w:basedOn w:val="DefaultParagraphFont"/>
    <w:link w:val="BalloonText"/>
    <w:uiPriority w:val="99"/>
    <w:semiHidden/>
    <w:rsid w:val="004E4D74"/>
    <w:rPr>
      <w:rFonts w:ascii="Tahoma" w:eastAsia="Times New Roman" w:hAnsi="Tahoma" w:cs="Tahoma"/>
      <w:sz w:val="16"/>
      <w:szCs w:val="16"/>
      <w:lang w:val="en-GB" w:eastAsia="en-US"/>
    </w:rPr>
  </w:style>
  <w:style w:type="paragraph" w:styleId="Header">
    <w:name w:val="header"/>
    <w:basedOn w:val="Normal"/>
    <w:link w:val="HeaderChar"/>
    <w:unhideWhenUsed/>
    <w:rsid w:val="002676B3"/>
    <w:pPr>
      <w:tabs>
        <w:tab w:val="center" w:pos="4536"/>
        <w:tab w:val="right" w:pos="9072"/>
      </w:tabs>
    </w:pPr>
  </w:style>
  <w:style w:type="character" w:customStyle="1" w:styleId="HeaderChar">
    <w:name w:val="Header Char"/>
    <w:basedOn w:val="DefaultParagraphFont"/>
    <w:link w:val="Header"/>
    <w:rsid w:val="002676B3"/>
    <w:rPr>
      <w:rFonts w:eastAsia="Times New Roman"/>
      <w:sz w:val="24"/>
      <w:szCs w:val="24"/>
      <w:lang w:val="en-GB" w:eastAsia="en-US"/>
    </w:rPr>
  </w:style>
  <w:style w:type="paragraph" w:styleId="Footer">
    <w:name w:val="footer"/>
    <w:basedOn w:val="Normal"/>
    <w:link w:val="FooterChar"/>
    <w:uiPriority w:val="99"/>
    <w:unhideWhenUsed/>
    <w:rsid w:val="002676B3"/>
    <w:pPr>
      <w:tabs>
        <w:tab w:val="center" w:pos="4536"/>
        <w:tab w:val="right" w:pos="9072"/>
      </w:tabs>
    </w:pPr>
  </w:style>
  <w:style w:type="character" w:customStyle="1" w:styleId="FooterChar">
    <w:name w:val="Footer Char"/>
    <w:basedOn w:val="DefaultParagraphFont"/>
    <w:link w:val="Footer"/>
    <w:uiPriority w:val="99"/>
    <w:rsid w:val="002676B3"/>
    <w:rPr>
      <w:rFonts w:eastAsia="Times New Roman"/>
      <w:sz w:val="24"/>
      <w:szCs w:val="24"/>
      <w:lang w:val="en-GB" w:eastAsia="en-US"/>
    </w:rPr>
  </w:style>
  <w:style w:type="paragraph" w:styleId="BodyText">
    <w:name w:val="Body Text"/>
    <w:basedOn w:val="Normal"/>
    <w:link w:val="BodyTextChar"/>
    <w:rsid w:val="002676B3"/>
    <w:pPr>
      <w:jc w:val="both"/>
    </w:pPr>
    <w:rPr>
      <w:szCs w:val="28"/>
    </w:rPr>
  </w:style>
  <w:style w:type="character" w:customStyle="1" w:styleId="BodyTextChar">
    <w:name w:val="Body Text Char"/>
    <w:basedOn w:val="DefaultParagraphFont"/>
    <w:link w:val="BodyText"/>
    <w:rsid w:val="002676B3"/>
    <w:rPr>
      <w:rFonts w:eastAsia="Times New Roman"/>
      <w:sz w:val="24"/>
      <w:szCs w:val="28"/>
      <w:lang w:val="en-GB" w:eastAsia="en-US"/>
    </w:rPr>
  </w:style>
  <w:style w:type="character" w:styleId="Hyperlink">
    <w:name w:val="Hyperlink"/>
    <w:basedOn w:val="DefaultParagraphFont"/>
    <w:rsid w:val="003433C0"/>
    <w:rPr>
      <w:color w:val="0000FF"/>
      <w:u w:val="single"/>
    </w:rPr>
  </w:style>
  <w:style w:type="character" w:styleId="Emphasis">
    <w:name w:val="Emphasis"/>
    <w:basedOn w:val="DefaultParagraphFont"/>
    <w:uiPriority w:val="20"/>
    <w:qFormat/>
    <w:rsid w:val="003433C0"/>
    <w:rPr>
      <w:b/>
      <w:bCs/>
      <w:i w:val="0"/>
      <w:iCs w:val="0"/>
    </w:rPr>
  </w:style>
  <w:style w:type="character" w:customStyle="1" w:styleId="st">
    <w:name w:val="st"/>
    <w:basedOn w:val="DefaultParagraphFont"/>
    <w:rsid w:val="003433C0"/>
  </w:style>
  <w:style w:type="character" w:customStyle="1" w:styleId="Heading1Char">
    <w:name w:val="Heading 1 Char"/>
    <w:basedOn w:val="DefaultParagraphFont"/>
    <w:link w:val="Heading1"/>
    <w:uiPriority w:val="9"/>
    <w:rsid w:val="00684643"/>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684643"/>
    <w:rPr>
      <w:b/>
      <w:bCs/>
    </w:rPr>
  </w:style>
  <w:style w:type="paragraph" w:styleId="ListParagraph">
    <w:name w:val="List Paragraph"/>
    <w:basedOn w:val="Normal"/>
    <w:uiPriority w:val="34"/>
    <w:qFormat/>
    <w:rsid w:val="00150EC3"/>
    <w:pPr>
      <w:spacing w:after="200" w:line="276" w:lineRule="auto"/>
      <w:ind w:left="720"/>
      <w:contextualSpacing/>
    </w:pPr>
    <w:rPr>
      <w:rFonts w:asciiTheme="minorHAnsi" w:eastAsiaTheme="minorHAnsi" w:hAnsiTheme="minorHAnsi" w:cstheme="minorBidi"/>
      <w:sz w:val="22"/>
      <w:szCs w:val="22"/>
      <w:lang w:val="et-EE"/>
    </w:rPr>
  </w:style>
  <w:style w:type="paragraph" w:customStyle="1" w:styleId="Default">
    <w:name w:val="Default"/>
    <w:rsid w:val="00150EC3"/>
    <w:pPr>
      <w:autoSpaceDE w:val="0"/>
      <w:autoSpaceDN w:val="0"/>
      <w:adjustRightInd w:val="0"/>
    </w:pPr>
    <w:rPr>
      <w:rFonts w:eastAsiaTheme="minorHAnsi"/>
      <w:color w:val="000000"/>
      <w:sz w:val="24"/>
      <w:szCs w:val="24"/>
      <w:lang w:eastAsia="en-US"/>
    </w:rPr>
  </w:style>
  <w:style w:type="paragraph" w:styleId="Caption">
    <w:name w:val="caption"/>
    <w:basedOn w:val="Normal"/>
    <w:next w:val="Normal"/>
    <w:uiPriority w:val="35"/>
    <w:semiHidden/>
    <w:unhideWhenUsed/>
    <w:qFormat/>
    <w:rsid w:val="009A7C7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F445A1"/>
    <w:rPr>
      <w:sz w:val="16"/>
      <w:szCs w:val="16"/>
    </w:rPr>
  </w:style>
  <w:style w:type="paragraph" w:styleId="CommentText">
    <w:name w:val="annotation text"/>
    <w:basedOn w:val="Normal"/>
    <w:link w:val="CommentTextChar"/>
    <w:uiPriority w:val="99"/>
    <w:unhideWhenUsed/>
    <w:rsid w:val="00F445A1"/>
    <w:rPr>
      <w:sz w:val="20"/>
      <w:szCs w:val="20"/>
    </w:rPr>
  </w:style>
  <w:style w:type="character" w:customStyle="1" w:styleId="CommentTextChar">
    <w:name w:val="Comment Text Char"/>
    <w:basedOn w:val="DefaultParagraphFont"/>
    <w:link w:val="CommentText"/>
    <w:uiPriority w:val="99"/>
    <w:rsid w:val="00F445A1"/>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F445A1"/>
    <w:rPr>
      <w:b/>
      <w:bCs/>
    </w:rPr>
  </w:style>
  <w:style w:type="character" w:customStyle="1" w:styleId="CommentSubjectChar">
    <w:name w:val="Comment Subject Char"/>
    <w:basedOn w:val="CommentTextChar"/>
    <w:link w:val="CommentSubject"/>
    <w:uiPriority w:val="99"/>
    <w:semiHidden/>
    <w:rsid w:val="00F445A1"/>
    <w:rPr>
      <w:rFonts w:eastAsia="Times New Roman"/>
      <w:b/>
      <w:bCs/>
      <w:lang w:val="en-GB" w:eastAsia="en-US"/>
    </w:rPr>
  </w:style>
  <w:style w:type="character" w:customStyle="1" w:styleId="Heading3Char">
    <w:name w:val="Heading 3 Char"/>
    <w:basedOn w:val="DefaultParagraphFont"/>
    <w:link w:val="Heading3"/>
    <w:uiPriority w:val="9"/>
    <w:semiHidden/>
    <w:rsid w:val="007D71FA"/>
    <w:rPr>
      <w:rFonts w:asciiTheme="majorHAnsi" w:eastAsiaTheme="majorEastAsia" w:hAnsiTheme="majorHAnsi" w:cstheme="majorBidi"/>
      <w:color w:val="243F60" w:themeColor="accent1" w:themeShade="7F"/>
      <w:sz w:val="24"/>
      <w:szCs w:val="24"/>
      <w:lang w:val="en-GB" w:eastAsia="en-US"/>
    </w:rPr>
  </w:style>
  <w:style w:type="paragraph" w:styleId="NormalWeb">
    <w:name w:val="Normal (Web)"/>
    <w:basedOn w:val="Normal"/>
    <w:uiPriority w:val="99"/>
    <w:unhideWhenUsed/>
    <w:rsid w:val="00682E40"/>
    <w:pPr>
      <w:spacing w:before="100" w:beforeAutospacing="1" w:after="100" w:afterAutospacing="1"/>
    </w:pPr>
    <w:rPr>
      <w:rFonts w:ascii="Times" w:eastAsia="MS Mincho" w:hAnsi="Times"/>
      <w:sz w:val="20"/>
      <w:szCs w:val="20"/>
      <w:lang w:val="ru-RU"/>
    </w:rPr>
  </w:style>
  <w:style w:type="paragraph" w:customStyle="1" w:styleId="Body">
    <w:name w:val="Body"/>
    <w:rsid w:val="00B94045"/>
    <w:rPr>
      <w:rFonts w:ascii="Helvetica" w:eastAsia="Arial Unicode MS" w:hAnsi="Arial Unicode MS" w:cs="Arial Unicode MS"/>
      <w:color w:val="000000"/>
      <w:sz w:val="22"/>
      <w:szCs w:val="22"/>
    </w:rPr>
  </w:style>
  <w:style w:type="character" w:styleId="FollowedHyperlink">
    <w:name w:val="FollowedHyperlink"/>
    <w:basedOn w:val="DefaultParagraphFont"/>
    <w:uiPriority w:val="99"/>
    <w:semiHidden/>
    <w:unhideWhenUsed/>
    <w:rsid w:val="009A0561"/>
    <w:rPr>
      <w:color w:val="800080" w:themeColor="followedHyperlink"/>
      <w:u w:val="single"/>
    </w:rPr>
  </w:style>
  <w:style w:type="numbering" w:customStyle="1" w:styleId="ImportedStyle1">
    <w:name w:val="Imported Style 1"/>
    <w:rsid w:val="00AD77A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36837">
      <w:bodyDiv w:val="1"/>
      <w:marLeft w:val="0"/>
      <w:marRight w:val="0"/>
      <w:marTop w:val="0"/>
      <w:marBottom w:val="0"/>
      <w:divBdr>
        <w:top w:val="none" w:sz="0" w:space="0" w:color="auto"/>
        <w:left w:val="none" w:sz="0" w:space="0" w:color="auto"/>
        <w:bottom w:val="none" w:sz="0" w:space="0" w:color="auto"/>
        <w:right w:val="none" w:sz="0" w:space="0" w:color="auto"/>
      </w:divBdr>
      <w:divsChild>
        <w:div w:id="293223199">
          <w:marLeft w:val="0"/>
          <w:marRight w:val="0"/>
          <w:marTop w:val="0"/>
          <w:marBottom w:val="0"/>
          <w:divBdr>
            <w:top w:val="none" w:sz="0" w:space="0" w:color="auto"/>
            <w:left w:val="none" w:sz="0" w:space="0" w:color="auto"/>
            <w:bottom w:val="none" w:sz="0" w:space="0" w:color="auto"/>
            <w:right w:val="none" w:sz="0" w:space="0" w:color="auto"/>
          </w:divBdr>
          <w:divsChild>
            <w:div w:id="2134133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08269124">
      <w:bodyDiv w:val="1"/>
      <w:marLeft w:val="0"/>
      <w:marRight w:val="0"/>
      <w:marTop w:val="0"/>
      <w:marBottom w:val="0"/>
      <w:divBdr>
        <w:top w:val="none" w:sz="0" w:space="0" w:color="auto"/>
        <w:left w:val="none" w:sz="0" w:space="0" w:color="auto"/>
        <w:bottom w:val="none" w:sz="0" w:space="0" w:color="auto"/>
        <w:right w:val="none" w:sz="0" w:space="0" w:color="auto"/>
      </w:divBdr>
      <w:divsChild>
        <w:div w:id="973950619">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957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35E3D3C082646838421B2AC9035F8" ma:contentTypeVersion="10" ma:contentTypeDescription="Loo uus dokument" ma:contentTypeScope="" ma:versionID="b944adf521d5ab16f9bb97f0ecdb1237">
  <xsd:schema xmlns:xsd="http://www.w3.org/2001/XMLSchema" xmlns:xs="http://www.w3.org/2001/XMLSchema" xmlns:p="http://schemas.microsoft.com/office/2006/metadata/properties" xmlns:ns2="e840611a-4431-4cf3-a540-64c490515c58" xmlns:ns3="6bf7e6fd-cff1-486a-a410-59a774575087" targetNamespace="http://schemas.microsoft.com/office/2006/metadata/properties" ma:root="true" ma:fieldsID="7b50b616213751667a01b7185599bc5a" ns2:_="" ns3:_="">
    <xsd:import namespace="e840611a-4431-4cf3-a540-64c490515c58"/>
    <xsd:import namespace="6bf7e6fd-cff1-486a-a410-59a77457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611a-4431-4cf3-a540-64c490515c58"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7e6fd-cff1-486a-a410-59a77457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78969-5C99-4746-9F90-4BB3646A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0611a-4431-4cf3-a540-64c490515c58"/>
    <ds:schemaRef ds:uri="6bf7e6fd-cff1-486a-a410-59a77457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4B501-DF97-45C1-8CFA-04D4D1E83213}">
  <ds:schemaRefs>
    <ds:schemaRef ds:uri="http://schemas.microsoft.com/sharepoint/v3/contenttype/forms"/>
  </ds:schemaRefs>
</ds:datastoreItem>
</file>

<file path=customXml/itemProps3.xml><?xml version="1.0" encoding="utf-8"?>
<ds:datastoreItem xmlns:ds="http://schemas.openxmlformats.org/officeDocument/2006/customXml" ds:itemID="{EB6293A8-6FEF-4061-917A-099ED4AADB0C}">
  <ds:schemaRefs>
    <ds:schemaRef ds:uri="http://schemas.microsoft.com/office/2006/metadata/properties"/>
  </ds:schemaRefs>
</ds:datastoreItem>
</file>

<file path=customXml/itemProps4.xml><?xml version="1.0" encoding="utf-8"?>
<ds:datastoreItem xmlns:ds="http://schemas.openxmlformats.org/officeDocument/2006/customXml" ds:itemID="{FFB5849F-3109-4495-AA11-1278CA09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1217</Words>
  <Characters>7062</Characters>
  <Application>Microsoft Office Word</Application>
  <DocSecurity>0</DocSecurity>
  <Lines>58</Lines>
  <Paragraphs>16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Ida-Tallinna Keskhaigla</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reet.parn</dc:creator>
  <cp:lastModifiedBy>Kristel Taevere</cp:lastModifiedBy>
  <cp:revision>3</cp:revision>
  <cp:lastPrinted>2018-05-18T08:32:00Z</cp:lastPrinted>
  <dcterms:created xsi:type="dcterms:W3CDTF">2021-08-27T05:15:00Z</dcterms:created>
  <dcterms:modified xsi:type="dcterms:W3CDTF">2021-08-27T05:16:00Z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0x01010062635E3D3C082646838421B2AC9035F8</vt:lpwstr>
  </property>
  <property fmtid="{D5CDD505-2E9C-101B-9397-08002B2CF9AE}" pid="3" name="Algatus/vastus/jätkukiri">
    <vt:lpwstr>Algatuskiri</vt:lpwstr>
  </property>
  <property fmtid="{D5CDD505-2E9C-101B-9397-08002B2CF9AE}" pid="4" name="Autor">
    <vt:lpwstr/>
  </property>
  <property fmtid="{D5CDD505-2E9C-101B-9397-08002B2CF9AE}" pid="5" name="Viide">
    <vt:lpwstr/>
  </property>
  <property fmtid="{D5CDD505-2E9C-101B-9397-08002B2CF9AE}" pid="6" name="Leping kuupäev">
    <vt:lpwstr>1999-11-30T00:00:00+00:00</vt:lpwstr>
  </property>
  <property fmtid="{D5CDD505-2E9C-101B-9397-08002B2CF9AE}" pid="7" name="Dokument/Lisa">
    <vt:lpwstr>Pohidokument</vt:lpwstr>
  </property>
  <property fmtid="{D5CDD505-2E9C-101B-9397-08002B2CF9AE}" pid="8" name="Täitja">
    <vt:lpwstr/>
  </property>
  <property fmtid="{D5CDD505-2E9C-101B-9397-08002B2CF9AE}" pid="9" name="_dlc_DocIdItemGuid">
    <vt:lpwstr>45893f7a-daf3-4313-9213-3047947c33a8</vt:lpwstr>
  </property>
</Properties>
</file>